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75" w:rsidRPr="00112F75" w:rsidRDefault="00112F75" w:rsidP="006662F5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2F7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Памятка по недопущению распространения экстремизма в трудовых коллективах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0" w:name="_GoBack"/>
      <w:r w:rsidRPr="00112F7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Памятка по недопущению распространения экстремизма в трудовых коллективах</w:t>
      </w:r>
    </w:p>
    <w:bookmarkEnd w:id="0"/>
    <w:p w:rsidR="00112F75" w:rsidRPr="00112F75" w:rsidRDefault="00112F75" w:rsidP="00112F75">
      <w:pPr>
        <w:shd w:val="clear" w:color="auto" w:fill="FFFFFF"/>
        <w:spacing w:before="360" w:after="36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(подготовлена с использованием Федерального закона от 25.07.2002 №114-ФЗ «О противодействии экстремистской деятельности», Кодекса Российской Федерации об административные правонарушения от 30.12.2001 №195-ФЗ, Уголовного кодекса Российской Федерации от 13.06.1996 №63-ФЗ)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1. В соответствии со статей 1 Федерального Закона от 25.07.2002 №114-ФЗ</w:t>
      </w:r>
      <w:r w:rsidRPr="00112F7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>«О противодействии экстремистской деятельности» к экстремистской деятельности (экстремизму) относятся: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публичное оправдание терроризма и иная террористическая деятельность;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его социальной, расовой, национальной, религиозной или языковой принадлежности,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или отношения к религии;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нарушение прав, свобод и законных интересов человека и гражданина в зависимости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от его социальной, расовой, национальной, религиозной или языковой принадлежности,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или отношения к религии;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воспрепятствование осуществлению гражданами их избирательных прав и права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на участие в референдуме или нарушение тайны голосования, соединенные с насилием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либо угрозой его применения;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совершение преступлений по мотивам, указанным в пункте «е» части первой статьи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63 Уголовного кодекса Российской Федерации;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до степени смешения;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 целях массового распространения;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в совершении им в период исполнения своих должностных обязанностей деяний, указанных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 настоящей статье и являющихся преступлением;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организация и подготовка указанных деяний, а также подстрекательство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к их осуществлению;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 материально-технической базы, телефонной и иных видов связи или оказания информационных услуг.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2. Ответственность граждан Российской Федерации, иностранных граждан и лиц без гражданства за осуществление экстремистской деятельности.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 гражданско-правовую ответственность в установленном законодательством Российской Федерации порядке.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2.1. В соответствии с нормами Кодекса Российской Федерации об административных правонарушениях от 30.12.2001 (далее – Кодекс) за осуществление экстремистской деятельности предусмотрена следующая административная ответственность: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Статья 13.15. </w:t>
      </w:r>
      <w:hyperlink r:id="rId4" w:history="1">
        <w:r w:rsidRPr="00112F75">
          <w:rPr>
            <w:rFonts w:ascii="Helvetica" w:eastAsia="Times New Roman" w:hAnsi="Helvetica" w:cs="Helvetica"/>
            <w:b/>
            <w:bCs/>
            <w:color w:val="0095DA"/>
            <w:sz w:val="23"/>
            <w:szCs w:val="23"/>
            <w:u w:val="single"/>
            <w:lang w:eastAsia="ru-RU"/>
          </w:rPr>
          <w:t>Злоупотребление</w:t>
        </w:r>
      </w:hyperlink>
      <w:r w:rsidRPr="00112F7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свободой массовой информации.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Распространение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о ликвидации или запрете деятельности по основаниям, предусмотренным Федеральным </w:t>
      </w:r>
      <w:hyperlink r:id="rId5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законом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от 25 июля 2002 года № 114-ФЗ «О противодействии экстремистской деятельности»,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без указания на то, что соответствующее общественное объединение или иная организация ликвидированы или их деятельность запрещена, -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влечет наложение административного штрафа: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 граждан в размере от двух тысяч до двух тысяч пятисот рублей с конфискацией предмета административного правонарушения;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 должностных лиц - от четырех тысяч до пяти тысяч рублей с конфискацией предмета административного правонарушения;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 юридических лиц - от сорока тысяч до пятидесяти тысяч рублей с конфискацией предмета административного правонарушения.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2. Производство либо выпуск продукции средства массовой информации, содержащей публичные призывы к осуществлению террористической деятельности, материалы, публично оправдывающие терроризм, или другие материалы, призывающие к осуществлению экстремистской деятельности либо обосновывающие или оправдывающие необходимость осуществления такой деятельности, за исключением 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случаев, предусмотренных </w:t>
      </w:r>
      <w:hyperlink r:id="rId6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статьями 20.3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 </w:t>
      </w:r>
      <w:hyperlink r:id="rId7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20.29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настоящего Кодекса, -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Статья 20.3. 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Пропаганда либо публичное демонстрирование нацистской атрибутики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или символики, либо атрибутики или символики, сходных с нацистской атрибутикой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 </w:t>
      </w:r>
      <w:hyperlink r:id="rId8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законами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-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влечет наложение административного штрафа: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 должностных лиц - от одной тысячи до четырех тысяч рублей с конфискацией предмета административного правонарушения;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 юридических лиц - от десяти тысяч до пятидесяти тысяч рублей с конфискацией предмета административного правонарушения.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 Изготовление или сбыт в целях пропаганды либо приобретение в целях сбыта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-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влечет наложение административного штрафа: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 граждан в размере от одной тысячи до двух тысяч пятисот рублей с конфискацией предмета административного правонарушения;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 должностных лиц - от двух тысяч до пяти тысяч рублей с конфискацией предмета административного правонарушения;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 юридических лиц - от двадцати тысяч до ста тысяч рублей с конфискацией предмета административного правонарушения.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Статья 20.29. Производство и распространение экстремистских материалов.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Массовое </w:t>
      </w:r>
      <w:hyperlink r:id="rId9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распространение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экстремистских материалов, включенных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 xml:space="preserve">в опубликованный федеральный список экстремистских материалов, а равно их 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производство либо хранение в целях массового распространения влечет наложение административного штрафа: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 должностных лиц - от двух тысяч до пяти тысяч рублей с конфискацией указанных материалов и оборудования, использованного для их производства;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2.2. В соответствии с нормами Уголовного кодекса Российской Федерации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от 13.06.1996 №63-ФЗ (далее – Уголовный кодекс) за осуществление экстремистской деятельности предусмотрена следующая уголовная ответственность.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Статья 280. Публичные призывы к осуществлению экстремистской деятельности.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1. </w:t>
      </w:r>
      <w:hyperlink r:id="rId10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Публичные призывы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к осуществлению </w:t>
      </w:r>
      <w:hyperlink r:id="rId11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экстремистской деятельности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-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лет,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либо принудительными работами на срок до трех лет, либо арестом на срок от четырех до шести месяцев,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 Те же деяния, совершенные с использованием средств массовой информации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либо информационно-телекоммуникационных сетей, в том числе сети «Интернет» -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Статья 282.1. Организация экстремистского сообщества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1" w:name="Par3"/>
      <w:bookmarkEnd w:id="1"/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1. </w:t>
      </w:r>
      <w:hyperlink r:id="rId12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Создание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экстремистского сообщества, то есть организованной группы лиц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для подготовки или совершения преступлений экстремистской направленности, а равно </w:t>
      </w:r>
      <w:hyperlink r:id="rId13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руководство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таким экстремистским сообществом, его частью или входящими в такое сообщество </w:t>
      </w:r>
      <w:hyperlink r:id="rId14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структурными подразделениями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 -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наказывается штрафом в размере от четырехсот тысяч до восьмисот тысяч рублей или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 xml:space="preserve">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срок до десяти лет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 с ограничением свободы на срок от одного года до двух лет.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2" w:name="Par7"/>
      <w:bookmarkEnd w:id="2"/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1.1. Склонение, вербовка или иное вовлечение лица в деятельность экстремистского сообщества -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наказываются штрафом в размере от трехсот тысяч до семисот тысяч рублей или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 размере заработной платы или иного дохода осужденного за период от двух до четырех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или без такового и с ограничением свободы на срок от одного года до двух лет, либо лишением свободы на срок от четырех до восьми лет с ограничением свободы на срок от одного года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до двух лет.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3" w:name="Par11"/>
      <w:bookmarkEnd w:id="3"/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2. </w:t>
      </w:r>
      <w:hyperlink r:id="rId15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Участие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 экстремистском сообществе -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наказывается штрафом в размере от трехсот тысяч до шестисот тысяч рублей или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 размере заработной платы или иного дохода осужденного за период от двух до трех лет,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года, либо лишением свободы на срок от двух до шести лет с лишением права занимать определенные должности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или заниматься определенной деятельностью на срок до пяти лет или без такового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 с ограничением свободы на срок до одного года.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 Деяния, предусмотренные </w:t>
      </w:r>
      <w:hyperlink r:id="rId16" w:anchor="Par3%3C/a%3E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частями первой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 </w:t>
      </w:r>
      <w:hyperlink r:id="rId17" w:anchor="Par7%3C/a%3E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первой.1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или </w:t>
      </w:r>
      <w:hyperlink r:id="rId18" w:anchor="Par11%3C/a%3E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второй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настоящей статьи, совершенные лицом с использованием своего </w:t>
      </w:r>
      <w:hyperlink r:id="rId19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служебного положения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-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наказываются лишением свободы на срок от семи до двенадцати лет со штрафом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такового, с лишением права занимать определенные должности или заниматься определенной деятельностью на срок до десяти лет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или без такового и с ограничением свободы на срок от одного года до двух лет.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Примечания: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Лицо, впервые совершившее преступление, предусмотренное настоящей статьей,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 </w:t>
      </w:r>
      <w:hyperlink r:id="rId20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добровольно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прекратившее участие в деятельности экстремистского сообщества, освобождается от уголовной ответственности, если в его действиях не содержится иного состава преступления.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 Под преступлениями экстремистской направленности в настоящем Кодексе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 отношении какой-либо социальной группы, предусмотренные соответствующими статьями </w:t>
      </w:r>
      <w:hyperlink r:id="rId21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Особенной части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настоящего Уголовного кодекса и </w:t>
      </w:r>
      <w:hyperlink r:id="rId22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пунктом «е» части первой статьи 63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Уголовного кодекса.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lastRenderedPageBreak/>
        <w:t>Статья 282.2. Организация деятельности экстремистской организации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1. </w:t>
      </w:r>
      <w:hyperlink r:id="rId23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Организация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деятельности общественного или религиозного объединения либо иной организации, в отношении которых судом принято вступившее в законную силу решение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о ликвидации или запрете деятельности в связи с осуществлением </w:t>
      </w:r>
      <w:hyperlink r:id="rId24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экстремистской деятельности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за исключением организаций, которые в соответствии с </w:t>
      </w:r>
      <w:hyperlink r:id="rId25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законодательством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Российской Федерации признаны террористическими, -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наказывается штрафом в размере от четырехсот тысяч до восьмисот тысяч рублей или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 с ограничением свободы на срок от одного года до двух лет.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1.1. Склонение, вербовка или иное вовлечение лица в деятельность экстремистской организации -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наказываются штрафом в размере от трехсот тысяч до семисот тысяч рублей или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 размере заработной платы или иного дохода осужденного за период от двух до четырех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лет, либо лишением свободы на срок от четырех до восьми лет с ограничением свободы на срок от одного года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до двух лет.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2. </w:t>
      </w:r>
      <w:hyperlink r:id="rId26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Участие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 деятельности общественного или религиозного объединения либо иной организации, в отношении которых судом принято вступившее в законную силу решение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о ликвидации или запрете деятельности в связи с осуществлением экстремистской деятельности,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за исключением организаций, которые в соответствии с законодательством Российской Федерации признаны террористическими, -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наказывается штрафом в размере от трехсот тысяч до шестисот тысяч рублей или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 размере заработной платы или иного дохода осужденного за период от двух до трех лет,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года, либо лишением свободы на срок от двух до шести лет с лишением права занимать определенные должности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или заниматься определенной деятельностью на срок до пяти лет или без такового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 с ограничением свободы на срок до одного года.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Примечание: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Лицо, впервые совершившее преступление, предусмотренное настоящей статьей,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 </w:t>
      </w:r>
      <w:hyperlink r:id="rId27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добровольно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прекратившее участие в деятельности общественного или религиозного объединения либо иной организации, в отношении которых судом принято вступившее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 законную силу решение о ликвидации или запрете деятельности в связи с осуществлением экстремистской деятельности, освобождается от уголовной ответственности, если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 его действиях не содержится иного состава преступления.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lastRenderedPageBreak/>
        <w:t>Статья 282.3. Финансирование экстремистской деятельности.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Предоставление или сбор средств либо оказание финансовых услуг, заведомо предназначенных для </w:t>
      </w:r>
      <w:hyperlink r:id="rId28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финансирования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организации, подготовки и совершения хотя бы одного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из преступлений экстремистской направленности либо для обеспечения деятельности </w:t>
      </w:r>
      <w:hyperlink r:id="rId29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экстремистского сообщества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или </w:t>
      </w:r>
      <w:hyperlink r:id="rId30" w:history="1">
        <w:r w:rsidRPr="00112F75">
          <w:rPr>
            <w:rFonts w:ascii="Helvetica" w:eastAsia="Times New Roman" w:hAnsi="Helvetica" w:cs="Helvetica"/>
            <w:color w:val="0095DA"/>
            <w:sz w:val="23"/>
            <w:szCs w:val="23"/>
            <w:u w:val="single"/>
            <w:lang w:eastAsia="ru-RU"/>
          </w:rPr>
          <w:t>экстремистской организации</w:t>
        </w:r>
      </w:hyperlink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-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наказываются штрафом в размере от трехсот тысяч до семисот тысяч рублей или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 размере заработной платы или иного дохода осужденного за период от двух до четырех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года, либо лишением свободы на срок от трех до восьми лет.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Примечание: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Лицо, впервые совершившее преступление, предусмотренное настоящей статьей, освобождается от уголовной ответственности, если оно путем своевременного сообщения органам власти или иным образом способствовало предотвращению либо пресечению преступления, которое оно финансировало, а равно способствовало пресечению деятельности экстремистского сообщества или экстремистской организации, для обеспечения деятельности которых оно предоставляло или собирало средства либо оказывало финансовые услуги, если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 его действиях не содержится иного состава преступления.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ВНИМАНИЕ!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Если граждане подвергаются физическому или моральному экстремистскому давлению они должны и имеют право обратиться</w:t>
      </w:r>
      <w:r w:rsidRPr="00112F7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>в территориальные отделы правоохранительных органов.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ОМВД России по г. </w:t>
      </w:r>
      <w:proofErr w:type="spellStart"/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Мегиону</w:t>
      </w:r>
      <w:proofErr w:type="spellEnd"/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Начальник ОМВД России по г. </w:t>
      </w:r>
      <w:proofErr w:type="spellStart"/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Мегиону</w:t>
      </w:r>
      <w:proofErr w:type="spellEnd"/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полковник полиции,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Уфимцев Евгений Александрович</w:t>
      </w:r>
    </w:p>
    <w:p w:rsidR="00112F75" w:rsidRPr="00112F75" w:rsidRDefault="00112F75" w:rsidP="00112F75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Адрес: Тюменская обл., Ханты-Мансийский автономный округ – Югра, г. </w:t>
      </w:r>
      <w:proofErr w:type="spellStart"/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Мегион</w:t>
      </w:r>
      <w:proofErr w:type="spellEnd"/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ул. Строителей, 13,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proofErr w:type="spellStart"/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Email</w:t>
      </w:r>
      <w:proofErr w:type="spellEnd"/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XMN_GDiR_1369@mvd.ruu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Часы приема граждан: каждый вторник с 17.00 до 19.00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Телефон приемной: 8(34643)2-10-56</w:t>
      </w:r>
      <w:r w:rsidRPr="00112F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Телефоны дежурной части: 8(34643)20-002</w:t>
      </w:r>
    </w:p>
    <w:p w:rsidR="006863D7" w:rsidRDefault="006863D7"/>
    <w:sectPr w:rsidR="006863D7" w:rsidSect="006662F5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F6"/>
    <w:rsid w:val="00112F75"/>
    <w:rsid w:val="006662F5"/>
    <w:rsid w:val="006863D7"/>
    <w:rsid w:val="00E36D84"/>
    <w:rsid w:val="00F8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9E462-55D9-4E74-8EE0-D8EA335D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3A9E4671656F8C7D307C2CFB0B08210E312A04C2D34B472EE67937C08E1CC7B78B7uFm0M" TargetMode="External"/><Relationship Id="rId13" Type="http://schemas.openxmlformats.org/officeDocument/2006/relationships/hyperlink" Target="consultantplus://offline/ref=11C3026CFCEEC89038F25CC0DCD563F04A7232A45641CBE4DE93A758ADC81C16474B29BF1E22FE0943r9M" TargetMode="External"/><Relationship Id="rId18" Type="http://schemas.openxmlformats.org/officeDocument/2006/relationships/hyperlink" Target="file:///\\pluton\press\%D0%9E%D0%92%D0%9F%D0%9E\%D0%9A%D1%83%D1%82%D0%B8%D0%BD\%D0%9F%D0%B0%D0%BC%D1%8F%D1%82%D0%BA%D0%B0.docx%3Ca%20href='\search\index.php?q=%23Par11%27%3E" TargetMode="External"/><Relationship Id="rId26" Type="http://schemas.openxmlformats.org/officeDocument/2006/relationships/hyperlink" Target="consultantplus://offline/ref=4A6A69E20AF358E59B7132AC6938B4784025921831F439E219DFA26A08FD16AF0C99CE0D44B285B4O7t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C3026CFCEEC89038F25CC0DCD563F04B7235AA5847CBE4DE93A758ADC81C16474B29BF1E22FB0E43rCM" TargetMode="External"/><Relationship Id="rId7" Type="http://schemas.openxmlformats.org/officeDocument/2006/relationships/hyperlink" Target="consultantplus://offline/ref=69C901B33B487A93C829AAD74FB898EE3BE5205E2F79FA17C647E77B24A84F401279E81F775C2F17wDkCM" TargetMode="External"/><Relationship Id="rId12" Type="http://schemas.openxmlformats.org/officeDocument/2006/relationships/hyperlink" Target="consultantplus://offline/ref=11C3026CFCEEC89038F25CC0DCD563F04A7232A45641CBE4DE93A758ADC81C16474B29BF1E22FE0543r4M" TargetMode="External"/><Relationship Id="rId17" Type="http://schemas.openxmlformats.org/officeDocument/2006/relationships/hyperlink" Target="file:///\\pluton\press\%D0%9E%D0%92%D0%9F%D0%9E\%D0%9A%D1%83%D1%82%D0%B8%D0%BD\%D0%9F%D0%B0%D0%BC%D1%8F%D1%82%D0%BA%D0%B0.docx%3Ca%20href='\search\index.php?q=%23Par7%27%3E" TargetMode="External"/><Relationship Id="rId25" Type="http://schemas.openxmlformats.org/officeDocument/2006/relationships/hyperlink" Target="consultantplus://offline/ref=4A6A69E20AF358E59B7132AC6938B478402C92113CF439E219DFA26A08FD16AF0C99CE0EO4tC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pluton\press\%D0%9E%D0%92%D0%9F%D0%9E\%D0%9A%D1%83%D1%82%D0%B8%D0%BD\%D0%9F%D0%B0%D0%BC%D1%8F%D1%82%D0%BA%D0%B0.docx%3Ca%20href='\search\index.php?q=%23Par3%27%3E" TargetMode="External"/><Relationship Id="rId20" Type="http://schemas.openxmlformats.org/officeDocument/2006/relationships/hyperlink" Target="consultantplus://offline/ref=11C3026CFCEEC89038F25CC0DCD563F04A7232A45641CBE4DE93A758ADC81C16474B29BF1E22FE0843rAM" TargetMode="External"/><Relationship Id="rId29" Type="http://schemas.openxmlformats.org/officeDocument/2006/relationships/hyperlink" Target="consultantplus://offline/ref=4A6A69E20AF358E59B7132AC6938B4784025921831F439E219DFA26A08FD16AF0C99CE0D44B285B2O7t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01B33B487A93C829AAD74FB898EE3BE5205E2F79FA17C647E77B24A84F401279E8187659w2k7M" TargetMode="External"/><Relationship Id="rId11" Type="http://schemas.openxmlformats.org/officeDocument/2006/relationships/hyperlink" Target="consultantplus://offline/ref=DB8C59EA0D7ADA8C6B4EA57E2CBE02B06FAC4315D29FB5BBC746AD41DB40A77228B47B3CB4963AFDp6q1M" TargetMode="External"/><Relationship Id="rId24" Type="http://schemas.openxmlformats.org/officeDocument/2006/relationships/hyperlink" Target="consultantplus://offline/ref=4A6A69E20AF358E59B7132AC6938B478432D9D123FF639E219DFA26A08FD16AF0C99CE0D44B284B5O7tF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9C901B33B487A93C829AAD74FB898EE39ED2A5D297AFA17C647E77B24A84F401279E81F77582E14wDk5M" TargetMode="External"/><Relationship Id="rId15" Type="http://schemas.openxmlformats.org/officeDocument/2006/relationships/hyperlink" Target="consultantplus://offline/ref=11C3026CFCEEC89038F25CC0DCD563F04A7232A45641CBE4DE93A758ADC81C16474B29BF1E22FE0943rBM" TargetMode="External"/><Relationship Id="rId23" Type="http://schemas.openxmlformats.org/officeDocument/2006/relationships/hyperlink" Target="consultantplus://offline/ref=4A6A69E20AF358E59B7132AC6938B4784025921831F439E219DFA26A08FD16AF0C99CE0D44B285B4O7tDM" TargetMode="External"/><Relationship Id="rId28" Type="http://schemas.openxmlformats.org/officeDocument/2006/relationships/hyperlink" Target="consultantplus://offline/ref=4A6A69E20AF358E59B7132AC6938B4784025921831F439E219DFA26A08FD16AF0C99CE0D44B284B1O7tEM" TargetMode="External"/><Relationship Id="rId10" Type="http://schemas.openxmlformats.org/officeDocument/2006/relationships/hyperlink" Target="consultantplus://offline/ref=DB8C59EA0D7ADA8C6B4EA57E2CBE02B06CA44C1FDC9DB5BBC746AD41DB40A77228B47B3CB4963BF8p6q8M" TargetMode="External"/><Relationship Id="rId19" Type="http://schemas.openxmlformats.org/officeDocument/2006/relationships/hyperlink" Target="consultantplus://offline/ref=11C3026CFCEEC89038F25CC0DCD563F04A7232A45641CBE4DE93A758ADC81C16474B29BF1E22FE0E43r9M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69C901B33B487A93C829AAD74FB898EE3AEC255E287CFA17C647E77B24A84F401279E81F77582E12wDkCM" TargetMode="External"/><Relationship Id="rId9" Type="http://schemas.openxmlformats.org/officeDocument/2006/relationships/hyperlink" Target="consultantplus://offline/ref=C3EB4462FE9B9CD42618E3C880639C808A7AAAC66ACA0C8CA63F7613B7A37E32CD3A8C7D544246BBV7nFM" TargetMode="External"/><Relationship Id="rId14" Type="http://schemas.openxmlformats.org/officeDocument/2006/relationships/hyperlink" Target="consultantplus://offline/ref=11C3026CFCEEC89038F25CC0DCD563F04A7232A45641CBE4DE93A758ADC81C16474B29BF1E22FE0E43r4M" TargetMode="External"/><Relationship Id="rId22" Type="http://schemas.openxmlformats.org/officeDocument/2006/relationships/hyperlink" Target="consultantplus://offline/ref=11C3026CFCEEC89038F25CC0DCD563F04B7235AA5847CBE4DE93A758ADC81C16474B29BF1E21FC0A43rBM" TargetMode="External"/><Relationship Id="rId27" Type="http://schemas.openxmlformats.org/officeDocument/2006/relationships/hyperlink" Target="consultantplus://offline/ref=4A6A69E20AF358E59B7132AC6938B4784025921831F439E219DFA26A08FD16AF0C99CE0D44B285B4O7t9M" TargetMode="External"/><Relationship Id="rId30" Type="http://schemas.openxmlformats.org/officeDocument/2006/relationships/hyperlink" Target="consultantplus://offline/ref=4A6A69E20AF358E59B7132AC6938B478432D9D123FF639E219DFA26A08FD16AF0C99CE0D44B284B2O7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4</cp:revision>
  <dcterms:created xsi:type="dcterms:W3CDTF">2020-04-27T04:24:00Z</dcterms:created>
  <dcterms:modified xsi:type="dcterms:W3CDTF">2020-04-27T04:26:00Z</dcterms:modified>
</cp:coreProperties>
</file>