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7DE" w:rsidRDefault="009527DE" w:rsidP="009527DE">
      <w:pPr>
        <w:jc w:val="right"/>
        <w:rPr>
          <w:rFonts w:ascii="Times New Roman" w:hAnsi="Times New Roman"/>
          <w:sz w:val="24"/>
          <w:szCs w:val="24"/>
        </w:rPr>
      </w:pPr>
    </w:p>
    <w:p w:rsidR="009527DE" w:rsidRDefault="00FD5142" w:rsidP="009527D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35pt">
            <v:imagedata r:id="rId7" o:title="пауэрлифтинг 001"/>
          </v:shape>
        </w:pict>
      </w:r>
    </w:p>
    <w:p w:rsidR="009527DE" w:rsidRDefault="009527DE" w:rsidP="009527DE">
      <w:pPr>
        <w:jc w:val="center"/>
        <w:rPr>
          <w:rFonts w:ascii="Times New Roman" w:hAnsi="Times New Roman"/>
          <w:sz w:val="24"/>
          <w:szCs w:val="24"/>
        </w:rPr>
      </w:pPr>
    </w:p>
    <w:p w:rsidR="00FE17DC" w:rsidRPr="00A72F3D" w:rsidRDefault="00FE17DC" w:rsidP="00A72F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83576">
        <w:rPr>
          <w:rFonts w:ascii="Times New Roman" w:hAnsi="Times New Roman"/>
          <w:b/>
          <w:bCs/>
          <w:color w:val="000000"/>
          <w:sz w:val="32"/>
          <w:szCs w:val="32"/>
        </w:rPr>
        <w:t>Содержание</w:t>
      </w: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10201" w:type="dxa"/>
        <w:tblLook w:val="00A0" w:firstRow="1" w:lastRow="0" w:firstColumn="1" w:lastColumn="0" w:noHBand="0" w:noVBand="0"/>
      </w:tblPr>
      <w:tblGrid>
        <w:gridCol w:w="988"/>
        <w:gridCol w:w="8236"/>
        <w:gridCol w:w="977"/>
      </w:tblGrid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4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Нормативная часть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Организация учебно-тренировочного процесса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Количественные рекомендации по наполняемости групп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4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Методическая часть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Содержание и методика работы по предметным областям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2.3.1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2.3.2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Требования техники безопасности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Восстановительные мероприятия и медицинское обслуживание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Обеспечение реализации программы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462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Контрольные, контрольно-переводные мероприятия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E17DC" w:rsidRPr="0091462A" w:rsidTr="0091462A">
        <w:tc>
          <w:tcPr>
            <w:tcW w:w="988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6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977" w:type="dxa"/>
          </w:tcPr>
          <w:p w:rsidR="00FE17DC" w:rsidRPr="0091462A" w:rsidRDefault="00FE17DC" w:rsidP="00914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6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Default="00FE17DC" w:rsidP="006B2C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7DC" w:rsidRPr="00EB6148" w:rsidRDefault="00FE17DC" w:rsidP="004932CA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EB614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FE17DC" w:rsidRPr="00E83576" w:rsidRDefault="00FE17DC" w:rsidP="00BF0BC1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FE17DC" w:rsidRDefault="00FE17DC" w:rsidP="008E67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Дополнительная 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общеразвивающая программа физкультурно-спортивной направленности по виду спорта пауэрлифтинг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(далее – Программа) соответствует Федеральным государственным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требованиям к минимуму содержания, структуре, условиям реализации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дополнительных 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общеразвивающих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программ в области физической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культуры и спорта (приказ Министерства спорта РФ от 12 сентября 2013г. №730</w:t>
      </w:r>
      <w:r>
        <w:rPr>
          <w:rFonts w:ascii="Times New Roman" w:eastAsia="TimesNewRomanPSMT" w:hAnsi="Times New Roman"/>
          <w:color w:val="000000"/>
          <w:sz w:val="24"/>
          <w:szCs w:val="24"/>
        </w:rPr>
        <w:t>).</w:t>
      </w:r>
    </w:p>
    <w:p w:rsidR="00FE17DC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 xml:space="preserve">Количество учащихся, их возрастные категории, а также продолжительность учебных занятий определяются локальным нормативным актом 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ДЮСШ «Вымпел»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, осуществляю</w:t>
      </w:r>
      <w:r>
        <w:rPr>
          <w:rFonts w:ascii="Times New Roman" w:eastAsia="TimesNewRomanPSMT" w:hAnsi="Times New Roman"/>
          <w:color w:val="000000"/>
          <w:sz w:val="24"/>
          <w:szCs w:val="24"/>
        </w:rPr>
        <w:t>щей образовательную деятельность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(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Основание:  пункт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 xml:space="preserve"> 9 Приказа Минобрнауки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 Минюстом России 27.11.2013, регистрационный № 30468).</w:t>
      </w:r>
    </w:p>
    <w:p w:rsidR="00FE17DC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>Программа разработана для реализации перехода дополнительного образования на персонифицированное  финансирования дополнительного образования детей в соответствии с Указом Президента Российской Федерации от 01.06.2012г. №761 «О национальной стратегии действий в интересах детей на 2012-2017 годы» и на основании распоряжения Правительства ХМАО-Югры от 05.05.2017г. №264-рп «О проведении апробации системы персонифицированного финансирования дополнительного образования детей в Ханты-Мансийском автономном округе-Югре в 2017 году.</w:t>
      </w:r>
    </w:p>
    <w:p w:rsidR="00FE17DC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Адресатом программы являются несовершеннолетние в возрасте от 10 до 18 лет, интересующиеся вопросами ведения здорового образа жизни, желающие повысить уровень общефизической подготовки.  </w:t>
      </w:r>
    </w:p>
    <w:p w:rsidR="00FE17DC" w:rsidRDefault="009527DE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>Программа рассчитана на 43 учебные недели</w:t>
      </w:r>
      <w:r w:rsidR="00FE17DC">
        <w:rPr>
          <w:rFonts w:ascii="Times New Roman" w:eastAsia="TimesNewRomanPSMT" w:hAnsi="Times New Roman"/>
          <w:color w:val="000000"/>
          <w:sz w:val="24"/>
          <w:szCs w:val="24"/>
        </w:rPr>
        <w:t>, объе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м годовой учебной нагрузки – 258</w:t>
      </w:r>
      <w:r w:rsidR="00FE17DC">
        <w:rPr>
          <w:rFonts w:ascii="Times New Roman" w:eastAsia="TimesNewRomanPSMT" w:hAnsi="Times New Roman"/>
          <w:color w:val="000000"/>
          <w:sz w:val="24"/>
          <w:szCs w:val="24"/>
        </w:rPr>
        <w:t xml:space="preserve"> часов. Режим занятий – 3 занятия в неделю по 2 часа.</w:t>
      </w:r>
    </w:p>
    <w:p w:rsidR="00FE17DC" w:rsidRPr="00EB6148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 w:rsidRPr="00EB6148">
        <w:rPr>
          <w:rFonts w:ascii="Times New Roman" w:eastAsia="TimesNewRomanPSMT" w:hAnsi="Times New Roman"/>
          <w:b/>
          <w:color w:val="000000"/>
          <w:sz w:val="24"/>
          <w:szCs w:val="24"/>
        </w:rPr>
        <w:t xml:space="preserve"> Цели и задачи программы</w:t>
      </w:r>
    </w:p>
    <w:p w:rsidR="00FE17DC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Цель программы -  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достижение физического совершенствования, высокого уровня здоровья и работоспособности, необходимых для подготовки к общественно – полезной деятельности; отбор перспективных детей и молодежи для да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льнейших занятий по дополнительным  предпрофессиональным программам спортивной подготовки по выбранному виду спорта.</w:t>
      </w:r>
    </w:p>
    <w:p w:rsidR="00FE17DC" w:rsidRPr="00E4544A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Основные задачи занятий в спортивно-оздоровительных группах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- укрепление здоровья и гармоничное развитие всех органов и систем организма детей; формирование стойкого интереса к занятиям спортом вообще; овладение основами техники выполнения обширного комплекса физических упражнений и освоение техники подвижных игр; воспитание трудолюбия; развитие и совершенство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вание физических качеств; сдача контрольно-переводных нормативов.</w:t>
      </w:r>
    </w:p>
    <w:p w:rsidR="00FE17DC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 xml:space="preserve">Расписание занятий (тренировок) составляется администрацией учреждения по представлению тренера-преподавателя с учетом СанПиН в целях установления благоприятного режима тренировок, отдыха занимающихся, обучения их в общеобразовательных и других 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образовательных 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учреждениях.</w:t>
      </w:r>
    </w:p>
    <w:p w:rsidR="00FE17DC" w:rsidRPr="00EB6148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 w:rsidRPr="00EB6148">
        <w:rPr>
          <w:rFonts w:ascii="Times New Roman" w:eastAsia="TimesNewRomanPSMT" w:hAnsi="Times New Roman"/>
          <w:b/>
          <w:color w:val="000000"/>
          <w:sz w:val="24"/>
          <w:szCs w:val="24"/>
        </w:rPr>
        <w:t>Содержание программы</w:t>
      </w:r>
    </w:p>
    <w:p w:rsidR="00FE17DC" w:rsidRPr="00E4544A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Учебный материал программы представлен в разделах, отражающих тот или иной вид по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дготовки пауэрлифтеров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: те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оретическую, физическую,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 xml:space="preserve"> психологическую.</w:t>
      </w:r>
    </w:p>
    <w:p w:rsidR="00FE17DC" w:rsidRPr="002460E0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2460E0">
        <w:rPr>
          <w:rFonts w:ascii="Times New Roman" w:eastAsia="TimesNewRomanPSMT" w:hAnsi="Times New Roman"/>
          <w:sz w:val="24"/>
          <w:szCs w:val="24"/>
        </w:rPr>
        <w:t xml:space="preserve">Программа состоит из </w:t>
      </w:r>
      <w:r>
        <w:rPr>
          <w:rFonts w:ascii="Times New Roman" w:eastAsia="TimesNewRomanPSMT" w:hAnsi="Times New Roman"/>
          <w:sz w:val="24"/>
          <w:szCs w:val="24"/>
        </w:rPr>
        <w:t>тре</w:t>
      </w:r>
      <w:r w:rsidRPr="002460E0">
        <w:rPr>
          <w:rFonts w:ascii="Times New Roman" w:eastAsia="TimesNewRomanPSMT" w:hAnsi="Times New Roman"/>
          <w:sz w:val="24"/>
          <w:szCs w:val="24"/>
        </w:rPr>
        <w:t>х частей:</w:t>
      </w:r>
    </w:p>
    <w:p w:rsidR="00FE17DC" w:rsidRPr="002460E0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CB168F">
        <w:rPr>
          <w:rFonts w:ascii="Times New Roman" w:eastAsia="TimesNewRomanPSMT" w:hAnsi="Times New Roman"/>
          <w:sz w:val="24"/>
          <w:szCs w:val="24"/>
          <w:u w:val="single"/>
        </w:rPr>
        <w:t>Первая часть программы - нормативная</w:t>
      </w:r>
      <w:r w:rsidRPr="002460E0">
        <w:rPr>
          <w:rFonts w:ascii="Times New Roman" w:eastAsia="TimesNewRomanPSMT" w:hAnsi="Times New Roman"/>
          <w:sz w:val="24"/>
          <w:szCs w:val="24"/>
        </w:rPr>
        <w:t>, которая включает в себя количественные рекомендации по группам занимающихся, общефизической подготовке, специально-физической, технико-тактической и теоретической подготовке.</w:t>
      </w:r>
    </w:p>
    <w:p w:rsidR="00FE17DC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CB168F">
        <w:rPr>
          <w:rFonts w:ascii="Times New Roman" w:eastAsia="TimesNewRomanPSMT" w:hAnsi="Times New Roman"/>
          <w:sz w:val="24"/>
          <w:szCs w:val="24"/>
          <w:u w:val="single"/>
        </w:rPr>
        <w:t>Вторая часть программы - методическая</w:t>
      </w:r>
      <w:r w:rsidRPr="002460E0">
        <w:rPr>
          <w:rFonts w:ascii="Times New Roman" w:eastAsia="TimesNewRomanPSMT" w:hAnsi="Times New Roman"/>
          <w:sz w:val="24"/>
          <w:szCs w:val="24"/>
        </w:rPr>
        <w:t>, которая включает учебный материал по основным видам подготовки, его распределение в годичном цикле, рекомендация по объему тренировочных нагрузок , содержит практические материалы и методические рекомендации по проведению тренировочных занятий, организация медико- педагогического и психологического контроля и управления.</w:t>
      </w:r>
    </w:p>
    <w:p w:rsidR="00FE17DC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CB168F">
        <w:rPr>
          <w:rFonts w:ascii="Times New Roman" w:eastAsia="TimesNewRomanPSMT" w:hAnsi="Times New Roman"/>
          <w:sz w:val="24"/>
          <w:szCs w:val="24"/>
          <w:u w:val="single"/>
        </w:rPr>
        <w:t>Третья часть программы - система контроля и зачётных требований</w:t>
      </w:r>
      <w:r>
        <w:rPr>
          <w:rFonts w:ascii="Times New Roman" w:eastAsia="TimesNewRomanPSMT" w:hAnsi="Times New Roman"/>
          <w:sz w:val="24"/>
          <w:szCs w:val="24"/>
        </w:rPr>
        <w:t>.</w:t>
      </w:r>
      <w:r w:rsidRPr="009C4AD9">
        <w:t xml:space="preserve"> </w:t>
      </w:r>
      <w:r w:rsidRPr="009C4AD9">
        <w:rPr>
          <w:rFonts w:ascii="Times New Roman" w:eastAsia="TimesNewRomanPSMT" w:hAnsi="Times New Roman"/>
          <w:sz w:val="24"/>
          <w:szCs w:val="24"/>
        </w:rPr>
        <w:t>Осуществление комплексного контроля тренировочного процесса и уровня спортивной подготовленности обучающихся по пр</w:t>
      </w:r>
      <w:r>
        <w:rPr>
          <w:rFonts w:ascii="Times New Roman" w:eastAsia="TimesNewRomanPSMT" w:hAnsi="Times New Roman"/>
          <w:sz w:val="24"/>
          <w:szCs w:val="24"/>
        </w:rPr>
        <w:t xml:space="preserve">едметным областям на спортивно-оздоровительном  этапе </w:t>
      </w:r>
      <w:r w:rsidRPr="009C4AD9">
        <w:rPr>
          <w:rFonts w:ascii="Times New Roman" w:eastAsia="TimesNewRomanPSMT" w:hAnsi="Times New Roman"/>
          <w:sz w:val="24"/>
          <w:szCs w:val="24"/>
        </w:rPr>
        <w:t xml:space="preserve"> является обязательным разделом Программы.</w:t>
      </w:r>
    </w:p>
    <w:p w:rsidR="00FE17DC" w:rsidRPr="002460E0" w:rsidRDefault="00FE17DC" w:rsidP="00BF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</w:p>
    <w:p w:rsidR="00FE17DC" w:rsidRDefault="00FE17DC" w:rsidP="00395A32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FE17DC" w:rsidRPr="00A72F3D" w:rsidRDefault="00FE17DC" w:rsidP="00395A32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 w:rsidRPr="00A72F3D">
        <w:rPr>
          <w:rFonts w:ascii="Times New Roman" w:eastAsia="TimesNewRomanPSMT" w:hAnsi="Times New Roman"/>
          <w:b/>
          <w:color w:val="000000"/>
          <w:sz w:val="24"/>
          <w:szCs w:val="24"/>
        </w:rPr>
        <w:t>1.Нормативная часть</w:t>
      </w:r>
    </w:p>
    <w:p w:rsidR="00FE17DC" w:rsidRPr="00CB168F" w:rsidRDefault="00FE17DC" w:rsidP="00A72F3D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B168F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.1. Организация учебно-тренировочного и учебно-воспитательного процессов</w:t>
      </w:r>
    </w:p>
    <w:p w:rsidR="00FE17DC" w:rsidRPr="00BF0670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0670">
        <w:rPr>
          <w:rFonts w:ascii="Times New Roman" w:hAnsi="Times New Roman"/>
          <w:sz w:val="24"/>
          <w:szCs w:val="24"/>
        </w:rPr>
        <w:t xml:space="preserve"> Комплектование учебных групп, организация учебно-тренировочных занятий, проведение учебно-воспитательной работы с обучающимися осуществляется администрацией и педагогическим советом спортивной школы. Минимальный возраст зачисления в ДЮСШ - 10 лет в соответствии с Санитарно - эпидемиологическими требованиями (СанПиН 2.4.4. 1251-03). </w:t>
      </w:r>
    </w:p>
    <w:p w:rsidR="00FE17DC" w:rsidRPr="00BF0670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0670">
        <w:rPr>
          <w:rFonts w:ascii="Times New Roman" w:hAnsi="Times New Roman"/>
          <w:sz w:val="24"/>
          <w:szCs w:val="24"/>
        </w:rPr>
        <w:t>В спортивно-оздоровительную группу зачисляются обучающиеся, желающие заниматься спортом и не имеющие медицинских противопоказаний. Режим учебно-тренировочной работы составляет 3 раза в неделю по 2 часа.</w:t>
      </w:r>
    </w:p>
    <w:p w:rsidR="00FE17DC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0670">
        <w:rPr>
          <w:rFonts w:ascii="Times New Roman" w:hAnsi="Times New Roman"/>
          <w:sz w:val="24"/>
          <w:szCs w:val="24"/>
        </w:rPr>
        <w:t>Основными формами проведения учебно-тренировочной работы в спортивной школе являются:</w:t>
      </w:r>
    </w:p>
    <w:p w:rsidR="00FE17DC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F0670">
        <w:rPr>
          <w:rFonts w:ascii="Times New Roman" w:hAnsi="Times New Roman"/>
          <w:sz w:val="24"/>
          <w:szCs w:val="24"/>
        </w:rPr>
        <w:t xml:space="preserve"> групповые теоретические занятия в виде бесед, объяснений, консультаций тренеров, врачей, лекций специалистов по темам;</w:t>
      </w:r>
    </w:p>
    <w:p w:rsidR="00FE17DC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0670">
        <w:rPr>
          <w:rFonts w:ascii="Times New Roman" w:hAnsi="Times New Roman"/>
          <w:sz w:val="24"/>
          <w:szCs w:val="24"/>
        </w:rPr>
        <w:t xml:space="preserve"> - практические занятия и тренировки в соответствии с тр</w:t>
      </w:r>
      <w:r>
        <w:rPr>
          <w:rFonts w:ascii="Times New Roman" w:hAnsi="Times New Roman"/>
          <w:sz w:val="24"/>
          <w:szCs w:val="24"/>
        </w:rPr>
        <w:t>ебованиями программы для группы</w:t>
      </w:r>
      <w:r w:rsidRPr="00BF0670">
        <w:rPr>
          <w:rFonts w:ascii="Times New Roman" w:hAnsi="Times New Roman"/>
          <w:sz w:val="24"/>
          <w:szCs w:val="24"/>
        </w:rPr>
        <w:t xml:space="preserve"> по расписанию, утвержденному администрацией школы;  индивидуальные занятия в соответствии с планами и заданиями, установленными для спортсменов; </w:t>
      </w:r>
    </w:p>
    <w:p w:rsidR="00FE17DC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F0670">
        <w:rPr>
          <w:rFonts w:ascii="Times New Roman" w:hAnsi="Times New Roman"/>
          <w:sz w:val="24"/>
          <w:szCs w:val="24"/>
        </w:rPr>
        <w:t xml:space="preserve"> участие атлетов в спортивных соревнованиях и матчевых встречах</w:t>
      </w:r>
      <w:r>
        <w:rPr>
          <w:rFonts w:ascii="Times New Roman" w:hAnsi="Times New Roman"/>
          <w:sz w:val="24"/>
          <w:szCs w:val="24"/>
        </w:rPr>
        <w:t xml:space="preserve"> ( по личному желанию)</w:t>
      </w:r>
      <w:r w:rsidRPr="00BF0670">
        <w:rPr>
          <w:rFonts w:ascii="Times New Roman" w:hAnsi="Times New Roman"/>
          <w:sz w:val="24"/>
          <w:szCs w:val="24"/>
        </w:rPr>
        <w:t xml:space="preserve">; просмотр и методический разбор учебных кинофильмов, методических пособий и др.; </w:t>
      </w:r>
    </w:p>
    <w:p w:rsidR="00FE17DC" w:rsidRPr="00BF0670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F0670">
        <w:rPr>
          <w:rFonts w:ascii="Times New Roman" w:hAnsi="Times New Roman"/>
          <w:sz w:val="24"/>
          <w:szCs w:val="24"/>
        </w:rPr>
        <w:t xml:space="preserve"> проверка знаний, умений и навыков в</w:t>
      </w:r>
      <w:r>
        <w:rPr>
          <w:rFonts w:ascii="Times New Roman" w:hAnsi="Times New Roman"/>
          <w:sz w:val="24"/>
          <w:szCs w:val="24"/>
        </w:rPr>
        <w:t xml:space="preserve"> процессе прикидок</w:t>
      </w:r>
      <w:r w:rsidRPr="00BF0670">
        <w:rPr>
          <w:rFonts w:ascii="Times New Roman" w:hAnsi="Times New Roman"/>
          <w:sz w:val="24"/>
          <w:szCs w:val="24"/>
        </w:rPr>
        <w:t xml:space="preserve">, повседневных наблюдений, </w:t>
      </w:r>
      <w:r>
        <w:rPr>
          <w:rFonts w:ascii="Times New Roman" w:hAnsi="Times New Roman"/>
          <w:sz w:val="24"/>
          <w:szCs w:val="24"/>
        </w:rPr>
        <w:t>устного опроса</w:t>
      </w:r>
      <w:r w:rsidRPr="00BF0670">
        <w:rPr>
          <w:rFonts w:ascii="Times New Roman" w:hAnsi="Times New Roman"/>
          <w:sz w:val="24"/>
          <w:szCs w:val="24"/>
        </w:rPr>
        <w:t>.</w:t>
      </w:r>
    </w:p>
    <w:p w:rsidR="00FE17DC" w:rsidRPr="00BF0670" w:rsidRDefault="00FE17DC" w:rsidP="00BF06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0670">
        <w:rPr>
          <w:rFonts w:ascii="Times New Roman" w:hAnsi="Times New Roman"/>
          <w:sz w:val="24"/>
          <w:szCs w:val="24"/>
        </w:rPr>
        <w:t xml:space="preserve">Кроме того, обучающиеся спортивной школы обязаны ежедневно выполнять утреннюю гимнастику, а также задания тренера - преподавателя по отработке отдельных элементов техники. При проведении учебно-тренировочных занятий и участии учащихся в соревнованиях должны строго соблюдаться установленные требования к врачебному контролю, предупреждение травм, обеспечение должного технического и санитарно-гигиенического состояния мест занятий и соревнований, спортивного оборудования и инвентаря. </w:t>
      </w:r>
    </w:p>
    <w:p w:rsidR="00FE17DC" w:rsidRPr="00BF0670" w:rsidRDefault="00FE17DC" w:rsidP="00BF0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color w:val="000000"/>
          <w:sz w:val="24"/>
          <w:szCs w:val="24"/>
        </w:rPr>
      </w:pPr>
    </w:p>
    <w:p w:rsidR="00FE17DC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Pr="00C72C06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color w:val="000000"/>
          <w:sz w:val="24"/>
          <w:szCs w:val="24"/>
        </w:rPr>
        <w:t>1.</w:t>
      </w:r>
      <w:r w:rsidRPr="00C72C06">
        <w:rPr>
          <w:rFonts w:ascii="Times New Roman" w:eastAsia="TimesNewRomanPSMT" w:hAnsi="Times New Roman"/>
          <w:b/>
          <w:color w:val="000000"/>
          <w:sz w:val="24"/>
          <w:szCs w:val="24"/>
        </w:rPr>
        <w:t xml:space="preserve">2. Количественные рекомендации по группам     </w:t>
      </w:r>
    </w:p>
    <w:p w:rsidR="00FE17DC" w:rsidRPr="004E3E20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 w:rsidRPr="004E3E20">
        <w:rPr>
          <w:rFonts w:ascii="Times New Roman" w:eastAsia="TimesNewRomanPSMT" w:hAnsi="Times New Roman"/>
          <w:b/>
          <w:color w:val="000000"/>
          <w:sz w:val="28"/>
          <w:szCs w:val="28"/>
        </w:rPr>
        <w:t xml:space="preserve">                                                           </w:t>
      </w:r>
    </w:p>
    <w:p w:rsidR="00FE17DC" w:rsidRPr="00C505EF" w:rsidRDefault="00FE17DC" w:rsidP="00C50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C505EF">
        <w:rPr>
          <w:rFonts w:ascii="Times New Roman" w:eastAsia="TimesNewRomanPSMT" w:hAnsi="Times New Roman"/>
          <w:color w:val="000000"/>
          <w:sz w:val="24"/>
          <w:szCs w:val="24"/>
        </w:rPr>
        <w:t>В настоящей программе выделен один этап спортивной подготовки – спортивно-оздоровительный этап (СО).</w:t>
      </w:r>
    </w:p>
    <w:p w:rsidR="00FE17DC" w:rsidRPr="003D582F" w:rsidRDefault="00FE17DC" w:rsidP="00C50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3D582F">
        <w:rPr>
          <w:rFonts w:ascii="Times New Roman" w:eastAsia="TimesNewRomanPSMT" w:hAnsi="Times New Roman"/>
          <w:color w:val="000000"/>
          <w:sz w:val="24"/>
          <w:szCs w:val="24"/>
        </w:rPr>
        <w:t>Основные показатели выполнения программных требований на спортивно-оздоровительном этапе:</w:t>
      </w:r>
    </w:p>
    <w:p w:rsidR="00FE17DC" w:rsidRPr="00C505EF" w:rsidRDefault="00FE17DC" w:rsidP="00C50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C505EF">
        <w:rPr>
          <w:rFonts w:ascii="Times New Roman" w:eastAsia="TimesNewRomanPSMT" w:hAnsi="Times New Roman"/>
          <w:color w:val="000000"/>
          <w:sz w:val="24"/>
          <w:szCs w:val="24"/>
        </w:rPr>
        <w:t>- стабильность состава занимающихся, посещаемость ими тренировочных занятий;</w:t>
      </w:r>
    </w:p>
    <w:p w:rsidR="00FE17DC" w:rsidRPr="00C505EF" w:rsidRDefault="00FE17DC" w:rsidP="00C50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C505EF">
        <w:rPr>
          <w:rFonts w:ascii="Times New Roman" w:eastAsia="TimesNewRomanPSMT" w:hAnsi="Times New Roman"/>
          <w:color w:val="000000"/>
          <w:sz w:val="24"/>
          <w:szCs w:val="24"/>
        </w:rPr>
        <w:t>- динамика индивидуальных показателей развития физических качеств занимающихся;</w:t>
      </w:r>
    </w:p>
    <w:p w:rsidR="00FE17DC" w:rsidRDefault="00FE17DC" w:rsidP="00C50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C505EF">
        <w:rPr>
          <w:rFonts w:ascii="Times New Roman" w:eastAsia="TimesNewRomanPSMT" w:hAnsi="Times New Roman"/>
          <w:color w:val="000000"/>
          <w:sz w:val="24"/>
          <w:szCs w:val="24"/>
        </w:rPr>
        <w:t>- уровень освоения основ гигиены и самоконтроля.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</w:p>
    <w:p w:rsidR="00FE17DC" w:rsidRPr="00C505EF" w:rsidRDefault="00FE17DC" w:rsidP="00C50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Pr="00C505EF" w:rsidRDefault="00FE17DC" w:rsidP="00C50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C505EF">
        <w:rPr>
          <w:rFonts w:ascii="Times New Roman" w:eastAsia="TimesNewRomanPSMT" w:hAnsi="Times New Roman"/>
          <w:color w:val="000000"/>
          <w:sz w:val="24"/>
          <w:szCs w:val="24"/>
        </w:rPr>
        <w:t>Обучающиеся спортивно-оздоровительных групп допускаются к соревновательной практике только по личному желанию.</w:t>
      </w:r>
    </w:p>
    <w:p w:rsidR="00FE17DC" w:rsidRPr="001D3828" w:rsidRDefault="00FE17DC" w:rsidP="005077DC">
      <w:pPr>
        <w:autoSpaceDE w:val="0"/>
        <w:autoSpaceDN w:val="0"/>
        <w:adjustRightInd w:val="0"/>
        <w:spacing w:after="0" w:line="240" w:lineRule="auto"/>
        <w:ind w:left="708" w:firstLine="60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3D582F">
        <w:rPr>
          <w:rFonts w:ascii="Times New Roman" w:eastAsia="TimesNewRomanPSMT" w:hAnsi="Times New Roman"/>
          <w:bCs/>
          <w:color w:val="000000"/>
          <w:sz w:val="24"/>
          <w:szCs w:val="24"/>
        </w:rPr>
        <w:t>Максимальный состав спортивно-оздоровительных групп не должен превышать двух минимальных с учетом соблюдения правил техники безопасности на тренировочных занятиях. Возраст занимающихся в спорти</w:t>
      </w:r>
      <w:r>
        <w:rPr>
          <w:rFonts w:ascii="Times New Roman" w:eastAsia="TimesNewRomanPSMT" w:hAnsi="Times New Roman"/>
          <w:bCs/>
          <w:color w:val="000000"/>
          <w:sz w:val="24"/>
          <w:szCs w:val="24"/>
        </w:rPr>
        <w:t>вно-оздоровительных группах от 10</w:t>
      </w:r>
      <w:r w:rsidRPr="003D582F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 лет. Максимальный возраст не ограничен, если обучающийся удачно справляется с минимальными требованиями Программы.</w:t>
      </w:r>
      <w:r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 xml:space="preserve">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Наполняемость тренировочных групп и объем тренировочной нагрузки</w:t>
      </w:r>
    </w:p>
    <w:p w:rsidR="00FE17DC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определяется с учетом те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хники безопасности (таблица 1). </w:t>
      </w:r>
    </w:p>
    <w:p w:rsidR="00FE17DC" w:rsidRPr="001D3828" w:rsidRDefault="00FE17DC" w:rsidP="00507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>Возможно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 объединения в 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одну группу обучающихся, разных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по возрасту, уровню спортивной подготовленности, разница в уровне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спортивной подготовленности не </w:t>
      </w:r>
      <w:r>
        <w:rPr>
          <w:rFonts w:ascii="Times New Roman" w:eastAsia="TimesNewRomanPSMT" w:hAnsi="Times New Roman"/>
          <w:color w:val="000000"/>
          <w:sz w:val="24"/>
          <w:szCs w:val="24"/>
        </w:rPr>
        <w:t>учитывается.</w:t>
      </w:r>
    </w:p>
    <w:p w:rsidR="00FE17DC" w:rsidRDefault="00FE17DC" w:rsidP="00507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Default="00FE17DC" w:rsidP="00507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Default="00FE17DC" w:rsidP="00507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Default="00FE17DC" w:rsidP="00507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Default="00FE17DC" w:rsidP="00507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Pr="00DA6A5B" w:rsidRDefault="00FE17DC" w:rsidP="00395A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Pr="001D3828" w:rsidRDefault="00FE17DC" w:rsidP="0037517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/>
          <w:i/>
          <w:iCs/>
          <w:color w:val="000000"/>
          <w:sz w:val="24"/>
          <w:szCs w:val="24"/>
        </w:rPr>
      </w:pPr>
      <w:r>
        <w:rPr>
          <w:rFonts w:ascii="Times New Roman" w:eastAsia="TimesNewRomanPSMT" w:hAnsi="Times New Roman"/>
          <w:i/>
          <w:iCs/>
          <w:color w:val="000000"/>
          <w:sz w:val="24"/>
          <w:szCs w:val="24"/>
        </w:rPr>
        <w:t>Таблица 1</w:t>
      </w:r>
    </w:p>
    <w:p w:rsidR="00FE17DC" w:rsidRDefault="00FE17DC" w:rsidP="00E51A0D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          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Рекомендуемая наполн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яемость групп </w:t>
      </w:r>
    </w:p>
    <w:p w:rsidR="00FE17DC" w:rsidRDefault="00FE17DC" w:rsidP="00E51A0D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984"/>
        <w:gridCol w:w="1560"/>
        <w:gridCol w:w="1701"/>
        <w:gridCol w:w="1589"/>
        <w:gridCol w:w="1664"/>
      </w:tblGrid>
      <w:tr w:rsidR="00FE17DC" w:rsidRPr="0091462A" w:rsidTr="004E3E20">
        <w:trPr>
          <w:cantSplit/>
          <w:trHeight w:val="1196"/>
          <w:jc w:val="center"/>
        </w:trPr>
        <w:tc>
          <w:tcPr>
            <w:tcW w:w="1980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 w:rsidRPr="00E51A0D">
              <w:rPr>
                <w:rFonts w:ascii="Times New Roman" w:eastAsia="TimesNewRomanPSMT" w:hAnsi="Times New Roman"/>
                <w:color w:val="000000"/>
              </w:rPr>
              <w:t>Этап</w:t>
            </w:r>
          </w:p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 w:rsidRPr="00E51A0D">
              <w:rPr>
                <w:rFonts w:ascii="Times New Roman" w:eastAsia="TimesNewRomanPSMT" w:hAnsi="Times New Roman"/>
                <w:color w:val="000000"/>
              </w:rPr>
              <w:t>спортивной подготовки</w:t>
            </w:r>
          </w:p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color w:val="000000"/>
              </w:rPr>
            </w:pPr>
          </w:p>
        </w:tc>
        <w:tc>
          <w:tcPr>
            <w:tcW w:w="1984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>
              <w:rPr>
                <w:rFonts w:ascii="Times New Roman" w:eastAsia="TimesNewRomanPSMT" w:hAnsi="Times New Roman"/>
                <w:color w:val="000000"/>
              </w:rPr>
              <w:t>Требования по физической, технической</w:t>
            </w:r>
            <w:r w:rsidRPr="004E3E20">
              <w:rPr>
                <w:rFonts w:ascii="Times New Roman" w:eastAsia="TimesNewRomanPSMT" w:hAnsi="Times New Roman"/>
                <w:color w:val="000000"/>
              </w:rPr>
              <w:t xml:space="preserve"> и спортивной подготовке на конец учебного года</w:t>
            </w:r>
          </w:p>
        </w:tc>
        <w:tc>
          <w:tcPr>
            <w:tcW w:w="1560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 w:rsidRPr="00E51A0D">
              <w:rPr>
                <w:rFonts w:ascii="Times New Roman" w:eastAsia="TimesNewRomanPSMT" w:hAnsi="Times New Roman"/>
                <w:color w:val="000000"/>
              </w:rPr>
              <w:t>Минимальная наполняемость группы (человек)</w:t>
            </w:r>
          </w:p>
        </w:tc>
        <w:tc>
          <w:tcPr>
            <w:tcW w:w="1701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 w:rsidRPr="00E51A0D">
              <w:rPr>
                <w:rFonts w:ascii="Times New Roman" w:eastAsia="TimesNewRomanPSMT" w:hAnsi="Times New Roman"/>
                <w:color w:val="000000"/>
              </w:rPr>
              <w:t>Оптимальный (рекомендуемый) количественный состав группы (человек)</w:t>
            </w:r>
          </w:p>
        </w:tc>
        <w:tc>
          <w:tcPr>
            <w:tcW w:w="1589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 w:rsidRPr="00E51A0D">
              <w:rPr>
                <w:rFonts w:ascii="Times New Roman" w:eastAsia="TimesNewRomanPSMT" w:hAnsi="Times New Roman"/>
                <w:color w:val="000000"/>
              </w:rPr>
              <w:t>Максимальный количественный состав группы (человек)</w:t>
            </w:r>
          </w:p>
        </w:tc>
        <w:tc>
          <w:tcPr>
            <w:tcW w:w="1664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>
              <w:rPr>
                <w:rFonts w:ascii="Times New Roman" w:eastAsia="TimesNewRomanPSMT" w:hAnsi="Times New Roman"/>
                <w:color w:val="000000"/>
              </w:rPr>
              <w:t>Максимальный</w:t>
            </w:r>
            <w:r w:rsidRPr="00E51A0D">
              <w:rPr>
                <w:rFonts w:ascii="Times New Roman" w:eastAsia="TimesNewRomanPSMT" w:hAnsi="Times New Roman"/>
                <w:color w:val="000000"/>
              </w:rPr>
              <w:t xml:space="preserve"> объём недельной нагрузки в академических часах</w:t>
            </w:r>
          </w:p>
        </w:tc>
      </w:tr>
      <w:tr w:rsidR="00FE17DC" w:rsidRPr="0091462A" w:rsidTr="004E3E20">
        <w:trPr>
          <w:cantSplit/>
          <w:jc w:val="center"/>
        </w:trPr>
        <w:tc>
          <w:tcPr>
            <w:tcW w:w="1980" w:type="dxa"/>
          </w:tcPr>
          <w:p w:rsidR="00FE17DC" w:rsidRPr="00E51A0D" w:rsidRDefault="00FE17DC" w:rsidP="002167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color w:val="000000"/>
              </w:rPr>
            </w:pPr>
            <w:r w:rsidRPr="00C505EF">
              <w:rPr>
                <w:rFonts w:ascii="Times New Roman" w:eastAsia="TimesNewRomanPSMT" w:hAnsi="Times New Roman"/>
                <w:color w:val="000000"/>
              </w:rPr>
              <w:t>спортивно-оздоровительный этап</w:t>
            </w:r>
          </w:p>
        </w:tc>
        <w:tc>
          <w:tcPr>
            <w:tcW w:w="1984" w:type="dxa"/>
          </w:tcPr>
          <w:p w:rsidR="00FE17DC" w:rsidRPr="00E51A0D" w:rsidRDefault="00FE17DC" w:rsidP="002167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color w:val="000000"/>
              </w:rPr>
            </w:pPr>
            <w:r w:rsidRPr="004E3E20">
              <w:rPr>
                <w:rFonts w:ascii="Times New Roman" w:eastAsia="TimesNewRomanPSMT" w:hAnsi="Times New Roman"/>
                <w:color w:val="000000"/>
              </w:rPr>
              <w:t>Контрольные нормативы по ОФП</w:t>
            </w:r>
          </w:p>
        </w:tc>
        <w:tc>
          <w:tcPr>
            <w:tcW w:w="1560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>
              <w:rPr>
                <w:rFonts w:ascii="Times New Roman" w:eastAsia="TimesNewRomanPSMT" w:hAnsi="Times New Roman"/>
                <w:color w:val="000000"/>
              </w:rPr>
              <w:t>15</w:t>
            </w:r>
          </w:p>
        </w:tc>
        <w:tc>
          <w:tcPr>
            <w:tcW w:w="1701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>
              <w:rPr>
                <w:rFonts w:ascii="Times New Roman" w:eastAsia="TimesNewRomanPSMT" w:hAnsi="Times New Roman"/>
                <w:color w:val="000000"/>
              </w:rPr>
              <w:t>15</w:t>
            </w:r>
          </w:p>
        </w:tc>
        <w:tc>
          <w:tcPr>
            <w:tcW w:w="1589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>
              <w:rPr>
                <w:rFonts w:ascii="Times New Roman" w:eastAsia="TimesNewRomanPSMT" w:hAnsi="Times New Roman"/>
                <w:color w:val="000000"/>
              </w:rPr>
              <w:t>30</w:t>
            </w:r>
          </w:p>
        </w:tc>
        <w:tc>
          <w:tcPr>
            <w:tcW w:w="1664" w:type="dxa"/>
          </w:tcPr>
          <w:p w:rsidR="00FE17DC" w:rsidRPr="00E51A0D" w:rsidRDefault="00FE17DC" w:rsidP="00E51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000000"/>
              </w:rPr>
            </w:pPr>
            <w:r>
              <w:rPr>
                <w:rFonts w:ascii="Times New Roman" w:eastAsia="TimesNewRomanPSMT" w:hAnsi="Times New Roman"/>
                <w:color w:val="000000"/>
              </w:rPr>
              <w:t>6</w:t>
            </w:r>
          </w:p>
        </w:tc>
      </w:tr>
    </w:tbl>
    <w:p w:rsidR="00FE17DC" w:rsidRDefault="00FE17DC" w:rsidP="008E679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color w:val="000000"/>
          <w:sz w:val="32"/>
          <w:szCs w:val="32"/>
        </w:rPr>
      </w:pPr>
    </w:p>
    <w:p w:rsidR="00FE17DC" w:rsidRPr="00C72C06" w:rsidRDefault="00FE17DC" w:rsidP="00E51A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>1.</w:t>
      </w:r>
      <w:r w:rsidRPr="00C72C06"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>3. Учебный план</w:t>
      </w:r>
    </w:p>
    <w:p w:rsidR="00FE17DC" w:rsidRPr="00E51A0D" w:rsidRDefault="00FE17DC" w:rsidP="00E51A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32"/>
          <w:szCs w:val="32"/>
        </w:rPr>
      </w:pPr>
    </w:p>
    <w:p w:rsidR="00FE17DC" w:rsidRDefault="00FE17DC" w:rsidP="005E5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С учетом изложенных выше зад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ач в таблице 2 ниже представлен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учебный план с расчетом </w:t>
      </w:r>
      <w:r w:rsidR="009527DE">
        <w:rPr>
          <w:rFonts w:ascii="Times New Roman" w:eastAsia="TimesNewRomanPSMT" w:hAnsi="Times New Roman"/>
          <w:color w:val="000000"/>
          <w:sz w:val="24"/>
          <w:szCs w:val="24"/>
        </w:rPr>
        <w:t>на 43 учебные  недели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. </w:t>
      </w:r>
    </w:p>
    <w:p w:rsidR="00FE17DC" w:rsidRDefault="00FE17DC" w:rsidP="00E5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В данном плане часы распредел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ены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по времени на основн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ые предметные области: теория и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методика физической культуры и спорта,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физическая подготовка (общая и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специальная), избранный вид спорта (те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>хнико-тактическая подготовка,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 участие в с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оревнованиях, восстановительные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мероприятия и медицинское обследование, итоговая и промежуточная ат</w:t>
      </w:r>
      <w:r>
        <w:rPr>
          <w:rFonts w:ascii="Times New Roman" w:eastAsia="TimesNewRomanPSMT" w:hAnsi="Times New Roman"/>
          <w:color w:val="000000"/>
          <w:sz w:val="24"/>
          <w:szCs w:val="24"/>
        </w:rPr>
        <w:t>тестация), другие виды спорта и подвижные игры.</w:t>
      </w:r>
    </w:p>
    <w:p w:rsidR="00FE17DC" w:rsidRPr="001D3828" w:rsidRDefault="00FE17DC" w:rsidP="00E5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Основными формами трени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ровочного процесса в Учреждении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являются:</w:t>
      </w:r>
    </w:p>
    <w:p w:rsidR="00FE17DC" w:rsidRPr="001D3828" w:rsidRDefault="00FE17DC" w:rsidP="002670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- групповые и индивидуальны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е тренировочные и теоретические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занятия;</w:t>
      </w:r>
    </w:p>
    <w:p w:rsidR="00FE17DC" w:rsidRPr="001D3828" w:rsidRDefault="00FE17DC" w:rsidP="00E5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- медико-восстановительные мероприятия;</w:t>
      </w:r>
    </w:p>
    <w:p w:rsidR="00FE17DC" w:rsidRPr="001D3828" w:rsidRDefault="00FE17DC" w:rsidP="00E5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- тестирование и контроль.</w:t>
      </w:r>
    </w:p>
    <w:p w:rsidR="00FE17DC" w:rsidRPr="00492E13" w:rsidRDefault="00FE17DC" w:rsidP="00492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Расписание занятий должно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составляться с учетом создания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благоприятных условий и режима т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ренировок, отдыха занимающихся,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графика обучения их в общеобразо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вательных и других учреждениях,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характера и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графика трудовой деятельности.</w:t>
      </w:r>
      <w:r w:rsidR="00EE4EE9" w:rsidRPr="00125CED">
        <w:rPr>
          <w:b/>
        </w:rPr>
        <w:fldChar w:fldCharType="begin"/>
      </w:r>
      <w:r w:rsidRPr="00125CED">
        <w:rPr>
          <w:b/>
        </w:rPr>
        <w:instrText xml:space="preserve"> LINK Excel.Sheet.12 "C:\\Users\\RozhkovaEN\\Desktop\\программы\\Учебный план на 42 нед. - копия.xlsx" "циклические, скоростно-силовые!R4C1:R18C11" \a \f 4 \h  \* MERGEFORMAT </w:instrText>
      </w:r>
      <w:r w:rsidR="00EE4EE9" w:rsidRPr="00125CED">
        <w:rPr>
          <w:b/>
        </w:rPr>
        <w:fldChar w:fldCharType="separate"/>
      </w:r>
    </w:p>
    <w:p w:rsidR="00FE17DC" w:rsidRDefault="00EE4EE9" w:rsidP="00F90DF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i/>
          <w:iCs/>
          <w:color w:val="000000"/>
          <w:sz w:val="24"/>
          <w:szCs w:val="24"/>
        </w:rPr>
      </w:pPr>
      <w:r w:rsidRPr="00125CED">
        <w:rPr>
          <w:b/>
        </w:rPr>
        <w:fldChar w:fldCharType="end"/>
      </w:r>
      <w:r w:rsidR="00FE17DC">
        <w:rPr>
          <w:rFonts w:ascii="Times New Roman" w:eastAsia="TimesNewRomanPSMT" w:hAnsi="Times New Roman"/>
          <w:b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FE17DC" w:rsidRPr="006E0BD8" w:rsidRDefault="00FE17DC" w:rsidP="006E0B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b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Таблица 2</w:t>
      </w:r>
    </w:p>
    <w:tbl>
      <w:tblPr>
        <w:tblW w:w="10095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41"/>
        <w:gridCol w:w="4054"/>
      </w:tblGrid>
      <w:tr w:rsidR="00FE17DC" w:rsidRPr="0091462A" w:rsidTr="00C72C06">
        <w:trPr>
          <w:trHeight w:val="588"/>
          <w:jc w:val="center"/>
        </w:trPr>
        <w:tc>
          <w:tcPr>
            <w:tcW w:w="6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 Срок реализации программы</w:t>
            </w:r>
          </w:p>
        </w:tc>
        <w:tc>
          <w:tcPr>
            <w:tcW w:w="4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36 уч.недель</w:t>
            </w:r>
          </w:p>
        </w:tc>
      </w:tr>
      <w:tr w:rsidR="00FE17DC" w:rsidRPr="0091462A" w:rsidTr="00C72C06">
        <w:trPr>
          <w:jc w:val="center"/>
        </w:trPr>
        <w:tc>
          <w:tcPr>
            <w:tcW w:w="6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4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3</w:t>
            </w:r>
          </w:p>
        </w:tc>
      </w:tr>
      <w:tr w:rsidR="00FE17DC" w:rsidRPr="0091462A" w:rsidTr="00C72C06">
        <w:trPr>
          <w:jc w:val="center"/>
        </w:trPr>
        <w:tc>
          <w:tcPr>
            <w:tcW w:w="6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FE17DC" w:rsidRPr="0091462A" w:rsidTr="00C72C06">
        <w:trPr>
          <w:jc w:val="center"/>
        </w:trPr>
        <w:tc>
          <w:tcPr>
            <w:tcW w:w="6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4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17DC" w:rsidRPr="0091462A" w:rsidRDefault="00FE17DC" w:rsidP="006E0BD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6</w:t>
            </w:r>
          </w:p>
        </w:tc>
      </w:tr>
    </w:tbl>
    <w:p w:rsidR="00FE17DC" w:rsidRDefault="00FE17DC" w:rsidP="00BF067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Примерный учебный план на 3</w:t>
      </w:r>
      <w:r w:rsidRPr="00125CED">
        <w:rPr>
          <w:rFonts w:ascii="Times New Roman" w:hAnsi="Times New Roman"/>
          <w:b/>
          <w:color w:val="000000"/>
          <w:sz w:val="24"/>
          <w:szCs w:val="24"/>
          <w:lang w:eastAsia="ru-RU"/>
        </w:rPr>
        <w:t>6 неде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ль учебно-тренировочных занятий</w:t>
      </w: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2"/>
        <w:gridCol w:w="5352"/>
      </w:tblGrid>
      <w:tr w:rsidR="00FE17DC" w:rsidTr="00037F66">
        <w:tc>
          <w:tcPr>
            <w:tcW w:w="5352" w:type="dxa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5352" w:type="dxa"/>
            <w:vAlign w:val="center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8</w:t>
            </w:r>
          </w:p>
        </w:tc>
      </w:tr>
      <w:tr w:rsidR="00FE17DC" w:rsidTr="00037F66">
        <w:tc>
          <w:tcPr>
            <w:tcW w:w="5352" w:type="dxa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5352" w:type="dxa"/>
            <w:vAlign w:val="center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180</w:t>
            </w:r>
          </w:p>
        </w:tc>
      </w:tr>
      <w:tr w:rsidR="00FE17DC" w:rsidTr="00037F66">
        <w:tc>
          <w:tcPr>
            <w:tcW w:w="5352" w:type="dxa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  <w:tc>
          <w:tcPr>
            <w:tcW w:w="5352" w:type="dxa"/>
            <w:vAlign w:val="center"/>
          </w:tcPr>
          <w:p w:rsidR="00FE17DC" w:rsidRPr="00037F66" w:rsidRDefault="009527DE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62</w:t>
            </w:r>
          </w:p>
        </w:tc>
      </w:tr>
      <w:tr w:rsidR="00FE17DC" w:rsidTr="00037F66">
        <w:tc>
          <w:tcPr>
            <w:tcW w:w="5352" w:type="dxa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Контрольные и переводные мероприятия</w:t>
            </w:r>
          </w:p>
        </w:tc>
        <w:tc>
          <w:tcPr>
            <w:tcW w:w="5352" w:type="dxa"/>
            <w:vAlign w:val="center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6</w:t>
            </w:r>
          </w:p>
        </w:tc>
      </w:tr>
      <w:tr w:rsidR="00FE17DC" w:rsidTr="00037F66">
        <w:tc>
          <w:tcPr>
            <w:tcW w:w="5352" w:type="dxa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Медицинское обследование</w:t>
            </w:r>
          </w:p>
        </w:tc>
        <w:tc>
          <w:tcPr>
            <w:tcW w:w="5352" w:type="dxa"/>
            <w:vAlign w:val="center"/>
          </w:tcPr>
          <w:p w:rsidR="00FE17DC" w:rsidRPr="00037F66" w:rsidRDefault="00FE17DC" w:rsidP="00037F6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37F6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2</w:t>
            </w:r>
          </w:p>
        </w:tc>
      </w:tr>
      <w:tr w:rsidR="00FE17DC" w:rsidTr="00037F66">
        <w:tc>
          <w:tcPr>
            <w:tcW w:w="5352" w:type="dxa"/>
          </w:tcPr>
          <w:p w:rsidR="00FE17DC" w:rsidRPr="00037F66" w:rsidRDefault="00FE17DC" w:rsidP="00037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bCs/>
                <w:color w:val="000000"/>
                <w:sz w:val="24"/>
                <w:szCs w:val="24"/>
              </w:rPr>
            </w:pPr>
            <w:r w:rsidRPr="00037F66">
              <w:rPr>
                <w:rFonts w:ascii="Times New Roman" w:eastAsia="TimesNewRomanPSMT" w:hAnsi="Times New Roman"/>
                <w:b/>
                <w:bCs/>
                <w:color w:val="000000"/>
                <w:sz w:val="24"/>
                <w:szCs w:val="24"/>
              </w:rPr>
              <w:t>Общее количество часов</w:t>
            </w:r>
          </w:p>
        </w:tc>
        <w:tc>
          <w:tcPr>
            <w:tcW w:w="5352" w:type="dxa"/>
          </w:tcPr>
          <w:p w:rsidR="00FE17DC" w:rsidRPr="00037F66" w:rsidRDefault="00FE17DC" w:rsidP="0003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color w:val="000000"/>
                <w:sz w:val="24"/>
                <w:szCs w:val="24"/>
              </w:rPr>
            </w:pPr>
            <w:r w:rsidRPr="00037F66">
              <w:rPr>
                <w:rFonts w:ascii="Times New Roman" w:eastAsia="TimesNewRomanPSMT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9527DE" w:rsidRPr="00037F66">
              <w:rPr>
                <w:rFonts w:ascii="Times New Roman" w:eastAsia="TimesNewRomanPSMT" w:hAnsi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</w:tr>
    </w:tbl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Pr="00A72F3D" w:rsidRDefault="00FE17DC" w:rsidP="00246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sz w:val="24"/>
          <w:szCs w:val="24"/>
        </w:rPr>
      </w:pPr>
      <w:r w:rsidRPr="002857EC">
        <w:rPr>
          <w:rFonts w:ascii="Times New Roman" w:eastAsia="TimesNewRomanPSMT" w:hAnsi="Times New Roman"/>
          <w:b/>
          <w:bCs/>
          <w:sz w:val="24"/>
          <w:szCs w:val="24"/>
        </w:rPr>
        <w:lastRenderedPageBreak/>
        <w:t>2.</w:t>
      </w:r>
      <w:r w:rsidRPr="00A72F3D">
        <w:rPr>
          <w:rFonts w:ascii="Times New Roman" w:eastAsia="TimesNewRomanPSMT" w:hAnsi="Times New Roman"/>
          <w:b/>
          <w:bCs/>
          <w:sz w:val="24"/>
          <w:szCs w:val="24"/>
        </w:rPr>
        <w:t>Методическая часть</w:t>
      </w:r>
    </w:p>
    <w:p w:rsidR="00FE17DC" w:rsidRPr="00A72F3D" w:rsidRDefault="00FE17DC" w:rsidP="00220AEC">
      <w:pPr>
        <w:pStyle w:val="a3"/>
        <w:autoSpaceDE w:val="0"/>
        <w:autoSpaceDN w:val="0"/>
        <w:adjustRightInd w:val="0"/>
        <w:spacing w:after="0" w:line="240" w:lineRule="auto"/>
        <w:ind w:left="4471"/>
        <w:rPr>
          <w:rFonts w:ascii="Times New Roman" w:eastAsia="TimesNewRomanPSMT" w:hAnsi="Times New Roman"/>
          <w:b/>
          <w:bCs/>
          <w:color w:val="FF0000"/>
          <w:sz w:val="32"/>
          <w:szCs w:val="32"/>
        </w:rPr>
      </w:pPr>
    </w:p>
    <w:p w:rsidR="00FE17DC" w:rsidRDefault="00FE17DC" w:rsidP="00DA6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Методическая часть учебной программы включает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учебный материал по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основным предметным областям, его расп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ределение  в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годовом цикле, рекомендуемые объемы т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ренировочных и соревновательных упражнений, а также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содержит материалы и методические рекомендации по проведению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тренировочных занятий.</w:t>
      </w:r>
    </w:p>
    <w:p w:rsidR="00FE17DC" w:rsidRPr="001D3828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Pr="00B13D5C" w:rsidRDefault="00FE17DC" w:rsidP="00B13D5C">
      <w:pPr>
        <w:autoSpaceDE w:val="0"/>
        <w:autoSpaceDN w:val="0"/>
        <w:adjustRightInd w:val="0"/>
        <w:spacing w:after="0" w:line="240" w:lineRule="auto"/>
        <w:ind w:left="525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 w:rsidRPr="00B13D5C">
        <w:rPr>
          <w:rFonts w:ascii="Times New Roman" w:eastAsia="TimesNewRomanPSMT" w:hAnsi="Times New Roman"/>
          <w:b/>
          <w:color w:val="000000"/>
          <w:sz w:val="24"/>
          <w:szCs w:val="24"/>
        </w:rPr>
        <w:t>2.1Содержание и методика работы по предметным областям.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 </w:t>
      </w: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Задачи и преимущественная направленность тренировки: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- укрепление здоровья;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- улучшение физического развития;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- приобретение разносторонней физической подготовленности;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- привитие стойкого интереса к занятиям спортом;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- воспитание черт спортивного характера;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- овладение основам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и техники выполнения основных упражнений;</w:t>
      </w:r>
    </w:p>
    <w:p w:rsidR="00FE17DC" w:rsidRPr="007205AE" w:rsidRDefault="00FE17DC" w:rsidP="00720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7205AE">
        <w:rPr>
          <w:rFonts w:ascii="Times New Roman" w:eastAsia="TimesNewRomanPSMT" w:hAnsi="Times New Roman"/>
          <w:color w:val="000000"/>
          <w:sz w:val="24"/>
          <w:szCs w:val="24"/>
        </w:rPr>
        <w:t>- приобретение навыков контроля состояния здоровья и физической работоспособности.</w:t>
      </w:r>
    </w:p>
    <w:p w:rsidR="00FE17DC" w:rsidRPr="00BD28FC" w:rsidRDefault="00FE17DC" w:rsidP="008A68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color w:val="000000"/>
          <w:sz w:val="24"/>
          <w:szCs w:val="24"/>
        </w:rPr>
        <w:t>2.2</w:t>
      </w:r>
      <w:r w:rsidRPr="00BD28FC">
        <w:rPr>
          <w:rFonts w:ascii="Times New Roman" w:eastAsia="TimesNewRomanPSMT" w:hAnsi="Times New Roman"/>
          <w:b/>
          <w:color w:val="000000"/>
          <w:sz w:val="24"/>
          <w:szCs w:val="24"/>
        </w:rPr>
        <w:t xml:space="preserve"> Теория и методика физической культуры и спорта</w:t>
      </w:r>
    </w:p>
    <w:p w:rsidR="00FE17DC" w:rsidRDefault="00FE17DC" w:rsidP="008A68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Цель и основное содержание данной предметной области Пр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ограммы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определяются необходимостью приобрет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ения обучающимися определенного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минимума знаний для понимания сущности с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порта, тренировочного процесса,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требований для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безопасного его осуществления.       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Теоретические знан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ия могут сообщаться спортсменам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 в ходе специаль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но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организованных лекций, бесед, теоре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тических занятий, тренировочных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занятий. Необходимо также предусмотреть самостоятельное изучение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специальной литературы по различным в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опросам  подготовки спортсмена </w:t>
      </w:r>
    </w:p>
    <w:p w:rsidR="00FE17DC" w:rsidRPr="001D3828" w:rsidRDefault="00FE17DC" w:rsidP="00CB16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В юношеском возрасте из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всего объема теории необходимо дать первы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е сведения по гигиене занятий и одежде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, а также минимум знаний 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по технике, методике обучения и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тренировке. Для получения теоретичес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ких знаний очень важно приучить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школьников к самостоятельному 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изучению литературы. Необходимо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регулярно рекомендовать доступную для и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х уровня понимания популярную и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методическую литературу. Контроль за</w:t>
      </w: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 этим можно осуществлять в виде </w:t>
      </w: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>собеседования, контрольных вопросов и обсуждения в группе.</w:t>
      </w:r>
    </w:p>
    <w:p w:rsidR="00FE17DC" w:rsidRDefault="00FE17DC" w:rsidP="008A68D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Pr="001D3828" w:rsidRDefault="00FE17DC" w:rsidP="008A68D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Pr="001D3828" w:rsidRDefault="00FE17DC" w:rsidP="00BD2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  <w:r w:rsidRPr="001D3828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</w:p>
    <w:p w:rsidR="00FE17DC" w:rsidRDefault="00FE17DC" w:rsidP="00C7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color w:val="000000"/>
          <w:sz w:val="24"/>
          <w:szCs w:val="24"/>
        </w:rPr>
        <w:t>2.3</w:t>
      </w:r>
      <w:r w:rsidRPr="00BD28FC">
        <w:rPr>
          <w:rFonts w:ascii="Times New Roman" w:eastAsia="TimesNewRomanPSMT" w:hAnsi="Times New Roman"/>
          <w:b/>
          <w:color w:val="000000"/>
          <w:sz w:val="24"/>
          <w:szCs w:val="24"/>
        </w:rPr>
        <w:t xml:space="preserve"> Физическая подготовка</w:t>
      </w:r>
    </w:p>
    <w:p w:rsidR="00FE17DC" w:rsidRPr="00C72C06" w:rsidRDefault="00FE17DC" w:rsidP="00C7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i/>
          <w:sz w:val="26"/>
          <w:szCs w:val="26"/>
        </w:rPr>
        <w:t xml:space="preserve"> </w:t>
      </w:r>
      <w:r w:rsidRPr="00BD53C1">
        <w:rPr>
          <w:rFonts w:ascii="Times New Roman" w:hAnsi="Times New Roman"/>
          <w:i/>
          <w:sz w:val="26"/>
          <w:szCs w:val="26"/>
        </w:rPr>
        <w:t>Практические занятия</w:t>
      </w:r>
      <w:r w:rsidRPr="00F430E8">
        <w:rPr>
          <w:rFonts w:ascii="Times New Roman" w:hAnsi="Times New Roman"/>
          <w:sz w:val="26"/>
          <w:szCs w:val="26"/>
        </w:rPr>
        <w:t xml:space="preserve"> включают в себя общую и специальную физическую подготовку учащихся, контрольно-переводные испытания, восстановительные мероприятия, тренерскую, судейскую практику и участие в соревнованиях по календарному плану. </w:t>
      </w:r>
    </w:p>
    <w:p w:rsidR="00FE17DC" w:rsidRPr="00CB168F" w:rsidRDefault="00FE17DC" w:rsidP="00CB16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168F">
        <w:rPr>
          <w:rFonts w:ascii="Times New Roman" w:hAnsi="Times New Roman"/>
          <w:sz w:val="24"/>
          <w:szCs w:val="24"/>
        </w:rPr>
        <w:t xml:space="preserve">К общей физической подготовке относятся общеразвивающие упражнения и занятия другими видами спорта. </w:t>
      </w:r>
    </w:p>
    <w:p w:rsidR="00FE17DC" w:rsidRPr="00CB168F" w:rsidRDefault="00FE17DC" w:rsidP="00CB16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168F">
        <w:rPr>
          <w:rFonts w:ascii="Times New Roman" w:hAnsi="Times New Roman"/>
          <w:sz w:val="24"/>
          <w:szCs w:val="24"/>
        </w:rPr>
        <w:t xml:space="preserve">К специальной физической подготовке относятся разновидности специальных тяжелоатлетических упражнений, которые способствуют развитию и совершенствованию физических качеств тяжелоатлетов и техники выполнения упражнений. </w:t>
      </w:r>
    </w:p>
    <w:p w:rsidR="00FE17DC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</w:p>
    <w:p w:rsidR="00FE17DC" w:rsidRPr="00BD28FC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</w:p>
    <w:p w:rsidR="00FE17DC" w:rsidRDefault="00FE17DC" w:rsidP="00B13D5C">
      <w:pPr>
        <w:spacing w:after="0" w:line="360" w:lineRule="auto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 xml:space="preserve">2.3.1 Общая физическая подготовка (ОФП)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Строевые упражнения.</w:t>
      </w:r>
      <w:r w:rsidRPr="00C72C06">
        <w:rPr>
          <w:rFonts w:ascii="Times New Roman" w:hAnsi="Times New Roman"/>
          <w:sz w:val="24"/>
          <w:szCs w:val="24"/>
        </w:rPr>
        <w:t xml:space="preserve"> Понятие о строе: шеренга, фланг, фронт, тыл, ширина и глубина строя, дистанция, интервал, направляющий, замыкающий. Выполнение команд. Расч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>т на группы. Повороты. Движение: строевым шагом, обычным, бегом, на носках, на пятках. Изменения направления при беге и ходьбе.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Общеразвивающие упражнения</w:t>
      </w:r>
      <w:r w:rsidRPr="00C72C06">
        <w:rPr>
          <w:rFonts w:ascii="Times New Roman" w:hAnsi="Times New Roman"/>
          <w:sz w:val="24"/>
          <w:szCs w:val="24"/>
        </w:rPr>
        <w:t xml:space="preserve"> без предметов: упражнения для рук и плечевого пояса: движение руками из различных исходных положений (стоя, сидя, л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>жа), сгибание, разгибание, вращение, махи, отведение, приведение, рывковые движения руками одновременно и разноименно во время движения шагом и бегом. Упражнения вдво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 xml:space="preserve">м с сопротивлением. Отталкивание.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Упражнения для шеи и туловища</w:t>
      </w:r>
      <w:r w:rsidRPr="00C72C06">
        <w:rPr>
          <w:rFonts w:ascii="Times New Roman" w:hAnsi="Times New Roman"/>
          <w:sz w:val="24"/>
          <w:szCs w:val="24"/>
        </w:rPr>
        <w:t>: наклоны, вращения и повороты головы. Наклоны туловища впер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 xml:space="preserve">д, назад, в стороны, круговые движения туловищем, повороты туловища, сочетание поворотов </w:t>
      </w:r>
      <w:r w:rsidRPr="00C72C06">
        <w:rPr>
          <w:rFonts w:ascii="Times New Roman" w:hAnsi="Times New Roman"/>
          <w:sz w:val="24"/>
          <w:szCs w:val="24"/>
        </w:rPr>
        <w:lastRenderedPageBreak/>
        <w:t>и наклонов туловища, поднимание прямых и согнутых ног в положении л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>жа на спине, седы из положения л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 xml:space="preserve">жа на спине;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sz w:val="24"/>
          <w:szCs w:val="24"/>
        </w:rPr>
        <w:t xml:space="preserve"> </w:t>
      </w:r>
      <w:r w:rsidRPr="00C72C06">
        <w:rPr>
          <w:rFonts w:ascii="Times New Roman" w:hAnsi="Times New Roman"/>
          <w:i/>
          <w:sz w:val="24"/>
          <w:szCs w:val="24"/>
        </w:rPr>
        <w:t>Упражнения для ног:</w:t>
      </w:r>
      <w:r w:rsidRPr="00C72C06">
        <w:rPr>
          <w:rFonts w:ascii="Times New Roman" w:hAnsi="Times New Roman"/>
          <w:sz w:val="24"/>
          <w:szCs w:val="24"/>
        </w:rPr>
        <w:t xml:space="preserve"> 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т.д.;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Упражнения для всех частей тела:</w:t>
      </w:r>
      <w:r w:rsidRPr="00C72C06">
        <w:rPr>
          <w:rFonts w:ascii="Times New Roman" w:hAnsi="Times New Roman"/>
          <w:sz w:val="24"/>
          <w:szCs w:val="24"/>
        </w:rPr>
        <w:t xml:space="preserve"> сочетания движений различными частями тела (приседания с наклоном впер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>д и движением и руками, выпады с наклоном и движениями руками, выпады с наклоном и движениями туловища, вращение туловища с круговыми движениями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 xml:space="preserve">ра, имитационные упражнения (имитация техники пауэрлифтинга).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Общеразвивающие: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 xml:space="preserve">Упражнения с предметом: </w:t>
      </w:r>
      <w:r w:rsidRPr="00C72C06">
        <w:rPr>
          <w:rFonts w:ascii="Times New Roman" w:hAnsi="Times New Roman"/>
          <w:sz w:val="24"/>
          <w:szCs w:val="24"/>
        </w:rPr>
        <w:t xml:space="preserve"> упражнения со скакалкой;  с гимнастической палкой;  с набивными мячами.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sz w:val="24"/>
          <w:szCs w:val="24"/>
        </w:rPr>
        <w:t xml:space="preserve"> </w:t>
      </w:r>
      <w:r w:rsidRPr="00C72C06">
        <w:rPr>
          <w:rFonts w:ascii="Times New Roman" w:hAnsi="Times New Roman"/>
          <w:i/>
          <w:sz w:val="24"/>
          <w:szCs w:val="24"/>
        </w:rPr>
        <w:t>Упражнения на гимнастических снарядах</w:t>
      </w:r>
      <w:r w:rsidRPr="00C72C06">
        <w:rPr>
          <w:rFonts w:ascii="Times New Roman" w:hAnsi="Times New Roman"/>
          <w:sz w:val="24"/>
          <w:szCs w:val="24"/>
        </w:rPr>
        <w:t xml:space="preserve">: на гимнастической скамейке;  на канате;  на перекладине; на гимнастической стенке.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Упражнения из акробатики:</w:t>
      </w:r>
      <w:r w:rsidRPr="00C72C06">
        <w:rPr>
          <w:rFonts w:ascii="Times New Roman" w:hAnsi="Times New Roman"/>
          <w:sz w:val="24"/>
          <w:szCs w:val="24"/>
        </w:rPr>
        <w:t xml:space="preserve">  кувырки; стойки; перевороты; прыжки на мини-батуте.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Л</w:t>
      </w:r>
      <w:r w:rsidRPr="00C72C06">
        <w:rPr>
          <w:rFonts w:ascii="Tahoma" w:hAnsi="Tahoma" w:cs="Tahoma"/>
          <w:i/>
          <w:sz w:val="24"/>
          <w:szCs w:val="24"/>
        </w:rPr>
        <w:t>ѐ</w:t>
      </w:r>
      <w:r w:rsidRPr="00C72C06">
        <w:rPr>
          <w:rFonts w:ascii="Times New Roman" w:hAnsi="Times New Roman"/>
          <w:i/>
          <w:sz w:val="24"/>
          <w:szCs w:val="24"/>
        </w:rPr>
        <w:t>гкая атлетика</w:t>
      </w:r>
      <w:r w:rsidRPr="00C72C06">
        <w:rPr>
          <w:rFonts w:ascii="Times New Roman" w:hAnsi="Times New Roman"/>
          <w:sz w:val="24"/>
          <w:szCs w:val="24"/>
        </w:rPr>
        <w:t>:  бег на короткие дистанции (30,60,100 м);  прыжки в длину с места и разбега;  прыжки в высоту с места;  метание диска, гранаты, толкание ядра, гири.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Спортивные игры</w:t>
      </w:r>
      <w:r w:rsidRPr="00C72C06">
        <w:rPr>
          <w:rFonts w:ascii="Times New Roman" w:hAnsi="Times New Roman"/>
          <w:sz w:val="24"/>
          <w:szCs w:val="24"/>
        </w:rPr>
        <w:t>:  баскетбол, волейбол, ручной мя</w:t>
      </w:r>
      <w:r>
        <w:rPr>
          <w:rFonts w:ascii="Times New Roman" w:hAnsi="Times New Roman"/>
          <w:sz w:val="24"/>
          <w:szCs w:val="24"/>
        </w:rPr>
        <w:t>ч,</w:t>
      </w:r>
      <w:r w:rsidRPr="00C72C06">
        <w:rPr>
          <w:rFonts w:ascii="Times New Roman" w:hAnsi="Times New Roman"/>
          <w:sz w:val="24"/>
          <w:szCs w:val="24"/>
        </w:rPr>
        <w:t xml:space="preserve"> футбол. 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Спортивные игры</w:t>
      </w:r>
      <w:r w:rsidRPr="00C72C06">
        <w:rPr>
          <w:rFonts w:ascii="Times New Roman" w:hAnsi="Times New Roman"/>
          <w:sz w:val="24"/>
          <w:szCs w:val="24"/>
        </w:rPr>
        <w:t xml:space="preserve"> по упрощ</w:t>
      </w:r>
      <w:r w:rsidRPr="00C72C06">
        <w:rPr>
          <w:rFonts w:ascii="Tahoma" w:hAnsi="Tahoma" w:cs="Tahoma"/>
          <w:sz w:val="24"/>
          <w:szCs w:val="24"/>
        </w:rPr>
        <w:t>ѐ</w:t>
      </w:r>
      <w:r w:rsidRPr="00C72C06">
        <w:rPr>
          <w:rFonts w:ascii="Times New Roman" w:hAnsi="Times New Roman"/>
          <w:sz w:val="24"/>
          <w:szCs w:val="24"/>
        </w:rPr>
        <w:t>нным правилам.</w:t>
      </w:r>
    </w:p>
    <w:p w:rsidR="00FE17DC" w:rsidRPr="00C72C06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C06">
        <w:rPr>
          <w:rFonts w:ascii="Times New Roman" w:hAnsi="Times New Roman"/>
          <w:i/>
          <w:sz w:val="24"/>
          <w:szCs w:val="24"/>
        </w:rPr>
        <w:t>Подвижные игры:</w:t>
      </w:r>
      <w:r w:rsidRPr="00C72C06">
        <w:rPr>
          <w:rFonts w:ascii="Times New Roman" w:hAnsi="Times New Roman"/>
          <w:sz w:val="24"/>
          <w:szCs w:val="24"/>
        </w:rPr>
        <w:t xml:space="preserve"> игры с бегом, прыжками, с метаниями, с элементами сопротивления, перетягивание каната, эстафеты и др.</w:t>
      </w:r>
    </w:p>
    <w:p w:rsidR="00FE17DC" w:rsidRDefault="00FE17DC" w:rsidP="00B13D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</w:p>
    <w:p w:rsidR="00FE17DC" w:rsidRDefault="00FE17DC" w:rsidP="00B13D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  <w:r w:rsidRPr="00170455">
        <w:rPr>
          <w:rFonts w:ascii="Times New Roman" w:eastAsia="TimesNewRomanPSMT" w:hAnsi="Times New Roman"/>
          <w:b/>
          <w:color w:val="000000"/>
          <w:sz w:val="24"/>
          <w:szCs w:val="24"/>
        </w:rPr>
        <w:t>2.3.2</w:t>
      </w:r>
      <w:r w:rsidRPr="00170455"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>Специальная физическая подготовка (СФП)</w:t>
      </w:r>
    </w:p>
    <w:p w:rsidR="00FE17DC" w:rsidRPr="008148C0" w:rsidRDefault="00FE17DC" w:rsidP="00C72C06">
      <w:pPr>
        <w:spacing w:after="0" w:line="240" w:lineRule="auto"/>
        <w:ind w:firstLine="709"/>
        <w:rPr>
          <w:rFonts w:ascii="Times New Roman" w:hAnsi="Times New Roman"/>
          <w:i/>
          <w:sz w:val="26"/>
          <w:szCs w:val="26"/>
          <w:u w:val="single"/>
        </w:rPr>
      </w:pPr>
      <w:r w:rsidRPr="008148C0">
        <w:rPr>
          <w:rFonts w:ascii="Times New Roman" w:hAnsi="Times New Roman"/>
          <w:i/>
          <w:sz w:val="26"/>
          <w:szCs w:val="26"/>
          <w:u w:val="single"/>
        </w:rPr>
        <w:t>Изучение и совершенствование техник</w:t>
      </w:r>
      <w:r>
        <w:rPr>
          <w:rFonts w:ascii="Times New Roman" w:hAnsi="Times New Roman"/>
          <w:i/>
          <w:sz w:val="26"/>
          <w:szCs w:val="26"/>
          <w:u w:val="single"/>
        </w:rPr>
        <w:t>и упражнений пауэрлифтинга (изучение)</w:t>
      </w:r>
    </w:p>
    <w:p w:rsidR="00FE17DC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48C0">
        <w:rPr>
          <w:rFonts w:ascii="Times New Roman" w:hAnsi="Times New Roman"/>
          <w:i/>
          <w:sz w:val="26"/>
          <w:szCs w:val="26"/>
        </w:rPr>
        <w:t>ПРИСЕДАНИЕ.</w:t>
      </w:r>
      <w:r w:rsidRPr="00F430E8">
        <w:rPr>
          <w:rFonts w:ascii="Times New Roman" w:hAnsi="Times New Roman"/>
          <w:sz w:val="26"/>
          <w:szCs w:val="26"/>
        </w:rPr>
        <w:t xml:space="preserve"> Действия спортсмена до съ</w:t>
      </w:r>
      <w:r w:rsidRPr="00F430E8">
        <w:rPr>
          <w:rFonts w:ascii="Tahoma" w:hAnsi="Tahoma" w:cs="Tahoma"/>
          <w:sz w:val="26"/>
          <w:szCs w:val="26"/>
        </w:rPr>
        <w:t>ѐ</w:t>
      </w:r>
      <w:r w:rsidRPr="00F430E8">
        <w:rPr>
          <w:rFonts w:ascii="Times New Roman" w:hAnsi="Times New Roman"/>
          <w:sz w:val="26"/>
          <w:szCs w:val="26"/>
        </w:rPr>
        <w:t>ма штанги со стоек. Съ</w:t>
      </w:r>
      <w:r w:rsidRPr="00F430E8">
        <w:rPr>
          <w:rFonts w:ascii="Tahoma" w:hAnsi="Tahoma" w:cs="Tahoma"/>
          <w:sz w:val="26"/>
          <w:szCs w:val="26"/>
        </w:rPr>
        <w:t>ѐ</w:t>
      </w:r>
      <w:r w:rsidRPr="00F430E8">
        <w:rPr>
          <w:rFonts w:ascii="Times New Roman" w:hAnsi="Times New Roman"/>
          <w:sz w:val="26"/>
          <w:szCs w:val="26"/>
        </w:rPr>
        <w:t xml:space="preserve">м штанги со стоек. Положение спины и расстановка ног. Действия атлета при уходе в подсед, способствующие системы в подседе. Зависимость высоты фиксации штанги от подвижности в голеностопных, коленных и тазобедренных суставах. Величина углов в этих суставах. Вставание из подседа. Биомеханические условия сохранения равновесия и вставания в разных способах подседа. Фиксация. Выполнение команд судьи. Дыхание при выполнении упражнения. </w:t>
      </w:r>
    </w:p>
    <w:p w:rsidR="00FE17DC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48C0">
        <w:rPr>
          <w:rFonts w:ascii="Times New Roman" w:hAnsi="Times New Roman"/>
          <w:i/>
          <w:sz w:val="26"/>
          <w:szCs w:val="26"/>
        </w:rPr>
        <w:t>ЖИМ ЛЁЖА</w:t>
      </w:r>
      <w:r w:rsidRPr="00F430E8">
        <w:rPr>
          <w:rFonts w:ascii="Times New Roman" w:hAnsi="Times New Roman"/>
          <w:sz w:val="26"/>
          <w:szCs w:val="26"/>
        </w:rPr>
        <w:t>. Действия спортсмена до съ</w:t>
      </w:r>
      <w:r w:rsidRPr="00F430E8">
        <w:rPr>
          <w:rFonts w:ascii="Tahoma" w:hAnsi="Tahoma" w:cs="Tahoma"/>
          <w:sz w:val="26"/>
          <w:szCs w:val="26"/>
        </w:rPr>
        <w:t>ѐ</w:t>
      </w:r>
      <w:r w:rsidRPr="00F430E8">
        <w:rPr>
          <w:rFonts w:ascii="Times New Roman" w:hAnsi="Times New Roman"/>
          <w:sz w:val="26"/>
          <w:szCs w:val="26"/>
        </w:rPr>
        <w:t xml:space="preserve">ма штанги со стоек. Расстановка ног. Ширина хвата. Положение туловища на скамье. Опускание и остановка штанги на груди. Жим от груди. Фиксация. Выполнение команд судьи. Дыхание при выполнении упражнения. </w:t>
      </w:r>
    </w:p>
    <w:p w:rsidR="00FE17DC" w:rsidRDefault="00FE17DC" w:rsidP="00C72C0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48C0">
        <w:rPr>
          <w:rFonts w:ascii="Times New Roman" w:hAnsi="Times New Roman"/>
          <w:i/>
          <w:sz w:val="26"/>
          <w:szCs w:val="26"/>
        </w:rPr>
        <w:t>ТЯГА.</w:t>
      </w:r>
      <w:r w:rsidRPr="00F430E8">
        <w:rPr>
          <w:rFonts w:ascii="Times New Roman" w:hAnsi="Times New Roman"/>
          <w:sz w:val="26"/>
          <w:szCs w:val="26"/>
        </w:rPr>
        <w:t xml:space="preserve"> Стартовое положение. Расстановка ног. Способы захвата и оптимальная ширина хвата. Положение ног, головы, туловища, рук на старте, величины углов в коленных, голеностопных и тазобедренных суставах. Разновидности старта (динамический, статический). Дыхание во время выполнения упражнения. Съ</w:t>
      </w:r>
      <w:r w:rsidRPr="00F430E8">
        <w:rPr>
          <w:rFonts w:ascii="Tahoma" w:hAnsi="Tahoma" w:cs="Tahoma"/>
          <w:sz w:val="26"/>
          <w:szCs w:val="26"/>
        </w:rPr>
        <w:t>ѐ</w:t>
      </w:r>
      <w:r w:rsidRPr="00F430E8">
        <w:rPr>
          <w:rFonts w:ascii="Times New Roman" w:hAnsi="Times New Roman"/>
          <w:sz w:val="26"/>
          <w:szCs w:val="26"/>
        </w:rPr>
        <w:t>м штанги с помоста. Работа мышц разгибателей ног и туловища. Фиксация штанги в верхней точке подъ</w:t>
      </w:r>
      <w:r w:rsidRPr="00F430E8">
        <w:rPr>
          <w:rFonts w:ascii="Tahoma" w:hAnsi="Tahoma" w:cs="Tahoma"/>
          <w:sz w:val="26"/>
          <w:szCs w:val="26"/>
        </w:rPr>
        <w:t>ѐ</w:t>
      </w:r>
      <w:r w:rsidRPr="00F430E8">
        <w:rPr>
          <w:rFonts w:ascii="Times New Roman" w:hAnsi="Times New Roman"/>
          <w:sz w:val="26"/>
          <w:szCs w:val="26"/>
        </w:rPr>
        <w:t xml:space="preserve">ма. Выполнение команд судьи. </w:t>
      </w:r>
    </w:p>
    <w:p w:rsidR="00FE17DC" w:rsidRDefault="00FE17DC" w:rsidP="00C72C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D28FC">
        <w:rPr>
          <w:rFonts w:ascii="Times New Roman" w:eastAsia="TimesNewRomanPSMT" w:hAnsi="Times New Roman"/>
          <w:bCs/>
          <w:color w:val="000000"/>
          <w:sz w:val="24"/>
          <w:szCs w:val="24"/>
        </w:rPr>
        <w:t>Одно из основных условий достижени</w:t>
      </w:r>
      <w:r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я результатов – единство </w:t>
      </w:r>
      <w:r w:rsidRPr="00BD28FC">
        <w:rPr>
          <w:rFonts w:ascii="Times New Roman" w:eastAsia="TimesNewRomanPSMT" w:hAnsi="Times New Roman"/>
          <w:bCs/>
          <w:color w:val="000000"/>
          <w:sz w:val="24"/>
          <w:szCs w:val="24"/>
        </w:rPr>
        <w:t>общей и специальной физической по</w:t>
      </w:r>
      <w:r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дготовки спортсмена, а также их </w:t>
      </w:r>
      <w:r w:rsidRPr="00BD28FC">
        <w:rPr>
          <w:rFonts w:ascii="Times New Roman" w:eastAsia="TimesNewRomanPSMT" w:hAnsi="Times New Roman"/>
          <w:bCs/>
          <w:color w:val="000000"/>
          <w:sz w:val="24"/>
          <w:szCs w:val="24"/>
        </w:rPr>
        <w:t>рациональное соотношение.</w:t>
      </w:r>
      <w:r w:rsidRPr="0097664B">
        <w:rPr>
          <w:rFonts w:ascii="Times New Roman" w:hAnsi="Times New Roman"/>
          <w:b/>
          <w:sz w:val="26"/>
          <w:szCs w:val="26"/>
        </w:rPr>
        <w:t xml:space="preserve"> </w:t>
      </w: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FE17DC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2.4 Воспитательная работа</w:t>
      </w:r>
    </w:p>
    <w:p w:rsidR="00FE17DC" w:rsidRPr="00170455" w:rsidRDefault="00FE17DC" w:rsidP="00170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p w:rsidR="00FE17DC" w:rsidRPr="0097664B" w:rsidRDefault="00FE17DC" w:rsidP="0017045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664B">
        <w:rPr>
          <w:rFonts w:ascii="Times New Roman" w:hAnsi="Times New Roman"/>
          <w:sz w:val="26"/>
          <w:szCs w:val="26"/>
        </w:rPr>
        <w:t xml:space="preserve">Спортивная подготовка юных спортсменов направлена не только на достижение высоких спортивных результатов. Ее цель значительно шире. Совместный труд тренера-преподавателя и спортсмена должен привести, прежде всего, к воспитанию высоких моральных и волевых качеств. Воспитательная работа со спортсменами как спортивно-педагогический процесс, направленный на формирование здорового, физически и духовно совершенного, морально стойкого атлета высокого класса. </w:t>
      </w:r>
    </w:p>
    <w:p w:rsidR="00FE17DC" w:rsidRPr="0097664B" w:rsidRDefault="00FE17DC" w:rsidP="0017045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664B">
        <w:rPr>
          <w:rFonts w:ascii="Times New Roman" w:hAnsi="Times New Roman"/>
          <w:sz w:val="26"/>
          <w:szCs w:val="26"/>
        </w:rPr>
        <w:t xml:space="preserve">Добиваться реализации этой цели невозможно без использования основных принципов воспитания: научности; связи воспитания с жизнью; воспитания личности в коллективе; единства требований и уважения к личности; последовательности, систематичности и единства воспитательных воздействий; индивидуального и дифференцированного подхода; опоры на положительное в человеке. Руководствуясь данными принципами, тренер избирает необходимые методы, средства и формы воспитательной работы. Стратегия и тактика их использования должна основываться на знании интересов, характера, условий жизни и воспитания в семье и школе каждого занимающегося в спортивной секции, уровня его воспитанности. </w:t>
      </w:r>
    </w:p>
    <w:p w:rsidR="00FE17DC" w:rsidRDefault="00FE17DC" w:rsidP="0017045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664B">
        <w:rPr>
          <w:rFonts w:ascii="Times New Roman" w:hAnsi="Times New Roman"/>
          <w:sz w:val="26"/>
          <w:szCs w:val="26"/>
        </w:rPr>
        <w:t xml:space="preserve">Воспитательная работа в спортивной школе практически связана с общеобразовательной школой и воспитательной работой с семьями юных спортсменов. Тренер-преподаватель должен постоянно следить, чтобы учебно-тренировочный процесс способствовал формированию сознательного, творческого отношения к труду, высокой организованности и требовательности к себе, чувства ответственности за порученное дело, бережного отношения к месту проживания и отдыха, спортивным сооружениям, спортивной форме, инвентарю. </w:t>
      </w:r>
    </w:p>
    <w:p w:rsidR="00FE17DC" w:rsidRDefault="00FE17DC" w:rsidP="00A72F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E17DC" w:rsidRPr="00170455" w:rsidRDefault="00FE17DC" w:rsidP="00A72F3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87592">
        <w:rPr>
          <w:rFonts w:ascii="Times New Roman" w:hAnsi="Times New Roman"/>
          <w:b/>
          <w:sz w:val="24"/>
          <w:szCs w:val="24"/>
        </w:rPr>
        <w:t>2.5</w:t>
      </w:r>
      <w:r w:rsidRPr="00170455">
        <w:rPr>
          <w:rFonts w:ascii="Times New Roman" w:hAnsi="Times New Roman"/>
          <w:b/>
          <w:sz w:val="26"/>
          <w:szCs w:val="26"/>
        </w:rPr>
        <w:t xml:space="preserve"> Требования техники безопасности</w:t>
      </w:r>
    </w:p>
    <w:p w:rsidR="00FE17DC" w:rsidRDefault="00FE17DC" w:rsidP="00711953">
      <w:pPr>
        <w:spacing w:after="0" w:line="240" w:lineRule="auto"/>
        <w:ind w:left="660" w:right="-25" w:firstLine="440"/>
        <w:jc w:val="center"/>
        <w:rPr>
          <w:rFonts w:ascii="Times New Roman" w:hAnsi="Times New Roman"/>
          <w:b/>
          <w:bCs/>
          <w:i/>
          <w:sz w:val="24"/>
          <w:szCs w:val="24"/>
          <w:shd w:val="clear" w:color="auto" w:fill="FFFFFF"/>
          <w:lang w:eastAsia="ru-RU"/>
        </w:rPr>
      </w:pPr>
    </w:p>
    <w:p w:rsidR="00FE17DC" w:rsidRDefault="00FE17DC" w:rsidP="00711953">
      <w:pPr>
        <w:spacing w:after="100" w:line="240" w:lineRule="auto"/>
        <w:ind w:left="660" w:firstLine="44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 xml:space="preserve">  </w:t>
      </w:r>
      <w:r w:rsidRPr="000F6E56">
        <w:rPr>
          <w:rFonts w:ascii="Times New Roman" w:hAnsi="Times New Roman"/>
          <w:b/>
          <w:bCs/>
          <w:sz w:val="24"/>
          <w:szCs w:val="24"/>
          <w:lang w:eastAsia="ru-RU"/>
        </w:rPr>
        <w:t>Безопасность при выполнении приседания.</w:t>
      </w:r>
    </w:p>
    <w:p w:rsidR="00FE17DC" w:rsidRPr="00703F34" w:rsidRDefault="00FE17DC" w:rsidP="00711953">
      <w:pPr>
        <w:pStyle w:val="a3"/>
        <w:numPr>
          <w:ilvl w:val="0"/>
          <w:numId w:val="13"/>
        </w:num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3F34">
        <w:rPr>
          <w:rFonts w:ascii="Times New Roman" w:hAnsi="Times New Roman"/>
          <w:sz w:val="24"/>
          <w:szCs w:val="24"/>
          <w:lang w:eastAsia="ru-RU"/>
        </w:rPr>
        <w:t xml:space="preserve">Необходимо </w:t>
      </w:r>
      <w:r>
        <w:rPr>
          <w:rFonts w:ascii="Times New Roman" w:hAnsi="Times New Roman"/>
          <w:sz w:val="24"/>
          <w:szCs w:val="24"/>
          <w:lang w:eastAsia="ru-RU"/>
        </w:rPr>
        <w:t>заранее определить высоту стоек.</w:t>
      </w:r>
    </w:p>
    <w:p w:rsidR="00FE17DC" w:rsidRPr="00703F34" w:rsidRDefault="00FE17DC" w:rsidP="00711953">
      <w:pPr>
        <w:pStyle w:val="a3"/>
        <w:numPr>
          <w:ilvl w:val="0"/>
          <w:numId w:val="13"/>
        </w:num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3F34">
        <w:rPr>
          <w:rFonts w:ascii="Times New Roman" w:hAnsi="Times New Roman"/>
          <w:sz w:val="24"/>
          <w:szCs w:val="24"/>
          <w:lang w:eastAsia="ru-RU"/>
        </w:rPr>
        <w:t>Не поленитесь перепроверить вес на штанге.</w:t>
      </w:r>
    </w:p>
    <w:p w:rsidR="00FE17DC" w:rsidRPr="000F6E56" w:rsidRDefault="00FE17DC" w:rsidP="00711953">
      <w:pPr>
        <w:numPr>
          <w:ilvl w:val="0"/>
          <w:numId w:val="13"/>
        </w:numPr>
        <w:spacing w:before="100" w:beforeAutospacing="1"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Гриф должен быть правильно загружен, т.е. диски установлены в одинаковой последовательности.</w:t>
      </w:r>
    </w:p>
    <w:p w:rsidR="00FE17DC" w:rsidRPr="000F6E56" w:rsidRDefault="00FE17DC" w:rsidP="00711953">
      <w:pPr>
        <w:numPr>
          <w:ilvl w:val="0"/>
          <w:numId w:val="13"/>
        </w:numPr>
        <w:spacing w:before="100" w:beforeAutospacing="1"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Убедитесь, что «замки» закреплены на штанге. Это предупредит перемещение или соскальзывание дисков с грифа во время выполнения упражнения.</w:t>
      </w:r>
    </w:p>
    <w:p w:rsidR="00FE17DC" w:rsidRPr="000F6E56" w:rsidRDefault="00FE17DC" w:rsidP="00711953">
      <w:pPr>
        <w:numPr>
          <w:ilvl w:val="0"/>
          <w:numId w:val="13"/>
        </w:numPr>
        <w:spacing w:before="100" w:beforeAutospacing="1"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Штангу со стоек снимайте плавно, без резких движений.</w:t>
      </w:r>
    </w:p>
    <w:p w:rsidR="00FE17DC" w:rsidRPr="000F6E56" w:rsidRDefault="00FE17DC" w:rsidP="00711953">
      <w:pPr>
        <w:numPr>
          <w:ilvl w:val="0"/>
          <w:numId w:val="13"/>
        </w:numPr>
        <w:spacing w:before="100" w:beforeAutospacing="1"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Не поднимайте таз слишком быстро, когда выходите из «мертвой» точки, иначе Вы уроните штангу.</w:t>
      </w:r>
    </w:p>
    <w:p w:rsidR="00FE17DC" w:rsidRPr="000F6E56" w:rsidRDefault="00FE17DC" w:rsidP="00711953">
      <w:pPr>
        <w:numPr>
          <w:ilvl w:val="0"/>
          <w:numId w:val="13"/>
        </w:numPr>
        <w:spacing w:before="100" w:beforeAutospacing="1"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Никогда не позволяйте верхней части торса слишком наклоняться вперед, это приводит к перенапряжению мышц спины и пресса.</w:t>
      </w:r>
    </w:p>
    <w:p w:rsidR="00FE17DC" w:rsidRPr="000F6E56" w:rsidRDefault="00FE17DC" w:rsidP="00711953">
      <w:pPr>
        <w:numPr>
          <w:ilvl w:val="0"/>
          <w:numId w:val="13"/>
        </w:numPr>
        <w:spacing w:before="100" w:beforeAutospacing="1" w:after="100" w:afterAutospacing="1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Не позволяйте спине округляться до такой степени, чтобы сжимало грудную клетку.</w:t>
      </w:r>
    </w:p>
    <w:p w:rsidR="00FE17DC" w:rsidRPr="000F6E56" w:rsidRDefault="00FE17DC" w:rsidP="00711953">
      <w:pPr>
        <w:numPr>
          <w:ilvl w:val="0"/>
          <w:numId w:val="13"/>
        </w:numPr>
        <w:spacing w:before="100" w:beforeAutospacing="1" w:after="100" w:afterAutospacing="1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Выполняйте приседания только с поясом.</w:t>
      </w:r>
    </w:p>
    <w:p w:rsidR="00FE17DC" w:rsidRDefault="00FE17DC" w:rsidP="00711953">
      <w:pPr>
        <w:numPr>
          <w:ilvl w:val="0"/>
          <w:numId w:val="13"/>
        </w:numPr>
        <w:spacing w:before="100" w:beforeAutospacing="1" w:after="100" w:afterAutospacing="1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>В перерыве между первым и вторым (жим лежа) упражнениями Вам следует не только отдохнуть, но и внимательно проанализировать выступление. Вы должны отметить все положительные и отрицательные стороны разминки, учесть замечания судей, тренера (или партнера).</w:t>
      </w:r>
    </w:p>
    <w:p w:rsidR="00FE17DC" w:rsidRDefault="00FE17DC" w:rsidP="00711953">
      <w:pPr>
        <w:spacing w:after="100" w:line="240" w:lineRule="auto"/>
        <w:ind w:left="660" w:firstLine="44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6E56">
        <w:rPr>
          <w:rFonts w:ascii="Times New Roman" w:hAnsi="Times New Roman"/>
          <w:sz w:val="24"/>
          <w:szCs w:val="24"/>
          <w:lang w:eastAsia="ru-RU"/>
        </w:rPr>
        <w:t xml:space="preserve">  </w:t>
      </w:r>
      <w:r w:rsidRPr="000F6E56">
        <w:rPr>
          <w:rFonts w:ascii="Times New Roman" w:hAnsi="Times New Roman"/>
          <w:b/>
          <w:bCs/>
          <w:sz w:val="24"/>
          <w:szCs w:val="24"/>
          <w:lang w:eastAsia="ru-RU"/>
        </w:rPr>
        <w:t>Безопасность при выполнении жима штанги лежа.</w:t>
      </w:r>
    </w:p>
    <w:p w:rsidR="00FE17DC" w:rsidRPr="009552D9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552D9">
        <w:rPr>
          <w:rFonts w:ascii="Times New Roman" w:hAnsi="Times New Roman"/>
          <w:sz w:val="24"/>
          <w:szCs w:val="24"/>
          <w:lang w:eastAsia="ru-RU"/>
        </w:rPr>
        <w:t xml:space="preserve">1.Так же, как и в предыдущем упражнении, необходимо заранее определить высоту стоек на скамье для жима лежа. Эта высота также должна быть оптимальной, т.е. в исходном </w:t>
      </w:r>
      <w:r w:rsidRPr="009552D9">
        <w:rPr>
          <w:rFonts w:ascii="Times New Roman" w:hAnsi="Times New Roman"/>
          <w:sz w:val="24"/>
          <w:szCs w:val="24"/>
          <w:lang w:eastAsia="ru-RU"/>
        </w:rPr>
        <w:lastRenderedPageBreak/>
        <w:t>положении лежа при съеме штанги со стоек при выпрямлении рук (выжимании) амплитуда движения вверх должна быть минимальной.</w:t>
      </w:r>
    </w:p>
    <w:p w:rsidR="00FE17DC" w:rsidRPr="00703F34" w:rsidRDefault="00FE17DC" w:rsidP="00711953">
      <w:pPr>
        <w:pStyle w:val="a3"/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7DC" w:rsidRPr="00C12136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12136">
        <w:rPr>
          <w:rFonts w:ascii="Times New Roman" w:hAnsi="Times New Roman"/>
          <w:sz w:val="24"/>
          <w:szCs w:val="24"/>
          <w:lang w:eastAsia="ru-RU"/>
        </w:rPr>
        <w:t>2.Гриф должен быть правильно загружен, т.е. диски установлены в одинаковой последовательности.</w:t>
      </w:r>
    </w:p>
    <w:p w:rsidR="00FE17DC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3.</w:t>
      </w:r>
      <w:r w:rsidRPr="000F6E56">
        <w:rPr>
          <w:rFonts w:ascii="Times New Roman" w:hAnsi="Times New Roman"/>
          <w:sz w:val="24"/>
          <w:szCs w:val="24"/>
          <w:lang w:eastAsia="ru-RU"/>
        </w:rPr>
        <w:t>Убедитесь, что «замки» закреплены на штанге. Это предупредит перемещение или соскальзывание дисков с грифа во время выполне</w:t>
      </w:r>
      <w:r>
        <w:rPr>
          <w:rFonts w:ascii="Times New Roman" w:hAnsi="Times New Roman"/>
          <w:sz w:val="24"/>
          <w:szCs w:val="24"/>
          <w:lang w:eastAsia="ru-RU"/>
        </w:rPr>
        <w:t>ния упражнения</w:t>
      </w:r>
    </w:p>
    <w:p w:rsidR="00FE17DC" w:rsidRPr="000F6E56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4.</w:t>
      </w:r>
      <w:r w:rsidRPr="000F6E56">
        <w:rPr>
          <w:rFonts w:ascii="Times New Roman" w:hAnsi="Times New Roman"/>
          <w:sz w:val="24"/>
          <w:szCs w:val="24"/>
          <w:lang w:eastAsia="ru-RU"/>
        </w:rPr>
        <w:t>Хорошо намажьте руки магнезией, чтобы исключить скольжение рук по грифу.</w:t>
      </w:r>
    </w:p>
    <w:p w:rsidR="00FE17DC" w:rsidRPr="00C12136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12136">
        <w:rPr>
          <w:rFonts w:ascii="Times New Roman" w:hAnsi="Times New Roman"/>
          <w:sz w:val="24"/>
          <w:szCs w:val="24"/>
          <w:lang w:eastAsia="ru-RU"/>
        </w:rPr>
        <w:t>5.Ложитесь на скамью навзничь — голова, плечи, ягодицы должны находиться в полном контакте со скамьей. Следует помнить о главном: ягодицы не должны отрываться от скамьи.</w:t>
      </w:r>
    </w:p>
    <w:p w:rsidR="00FE17DC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552D9">
        <w:rPr>
          <w:rFonts w:ascii="Times New Roman" w:hAnsi="Times New Roman"/>
          <w:sz w:val="24"/>
          <w:szCs w:val="24"/>
          <w:lang w:eastAsia="ru-RU"/>
        </w:rPr>
        <w:t>6.Ступни должны надежно упираться в помост.</w:t>
      </w:r>
    </w:p>
    <w:p w:rsidR="00FE17DC" w:rsidRPr="009552D9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</w:t>
      </w:r>
      <w:r w:rsidRPr="009552D9">
        <w:rPr>
          <w:rFonts w:ascii="Times New Roman" w:hAnsi="Times New Roman"/>
          <w:sz w:val="24"/>
          <w:szCs w:val="24"/>
          <w:lang w:eastAsia="ru-RU"/>
        </w:rPr>
        <w:t>Перед тем, как начать опускание штанги на грудь, Вы должны поднять ее с опорных стоек скамьи до полного выпрямления рук.</w:t>
      </w:r>
    </w:p>
    <w:p w:rsidR="00FE17DC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E17DC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6E56">
        <w:rPr>
          <w:rFonts w:ascii="Times New Roman" w:hAnsi="Times New Roman"/>
          <w:b/>
          <w:bCs/>
          <w:sz w:val="24"/>
          <w:szCs w:val="24"/>
          <w:lang w:eastAsia="ru-RU"/>
        </w:rPr>
        <w:t>Безопасность при выполнении тяги.</w:t>
      </w:r>
      <w:r w:rsidRPr="000F6E5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E17DC" w:rsidRPr="000F6E56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Pr="000F6E56">
        <w:rPr>
          <w:rFonts w:ascii="Times New Roman" w:hAnsi="Times New Roman"/>
          <w:sz w:val="24"/>
          <w:szCs w:val="24"/>
          <w:lang w:eastAsia="ru-RU"/>
        </w:rPr>
        <w:t>Пункты 1-3 по технике безопасности в приседаниях.</w:t>
      </w:r>
    </w:p>
    <w:p w:rsidR="00FE17DC" w:rsidRDefault="00FE17DC" w:rsidP="00711953">
      <w:pPr>
        <w:spacing w:after="0" w:line="240" w:lineRule="auto"/>
        <w:ind w:left="660"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</w:t>
      </w:r>
      <w:r w:rsidRPr="000F6E56">
        <w:rPr>
          <w:rFonts w:ascii="Times New Roman" w:hAnsi="Times New Roman"/>
          <w:sz w:val="24"/>
          <w:szCs w:val="24"/>
          <w:lang w:eastAsia="ru-RU"/>
        </w:rPr>
        <w:t>Тягу выполнять обязательно с поясом.</w:t>
      </w:r>
    </w:p>
    <w:p w:rsidR="00FE17DC" w:rsidRDefault="00FE17DC" w:rsidP="00DD67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p w:rsidR="00FE17DC" w:rsidRDefault="00FE17DC" w:rsidP="00DD67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p w:rsidR="00FE17DC" w:rsidRPr="00170455" w:rsidRDefault="00FE17DC" w:rsidP="00DD67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 xml:space="preserve">2.6. Восстановительные мероприятия </w:t>
      </w:r>
    </w:p>
    <w:p w:rsidR="00FE17DC" w:rsidRPr="00E33E30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</w:p>
    <w:p w:rsidR="00FE17DC" w:rsidRDefault="00FE17DC" w:rsidP="00C878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>Восстановление спортивной работоспособности и нормального функционирования организма после тренировочных и соревновательных нагрузок –неотъемлемая составная часть системы подготовки и высококвалифицированных, и юных спортсменов. Выбор средств восстановления определяется возрастом, квалификацией, индивидуальными особенностями спортсменов, этапом подготовки, задачами тренировочного процесса, характером и особенностями построения тренировочных нагрузок.</w:t>
      </w:r>
    </w:p>
    <w:p w:rsidR="00FE17DC" w:rsidRDefault="00FE17DC" w:rsidP="00E33E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Основной путь оптимизации восстановительных процессов на этапах подготовки –рациональная тренировка и режим юных спортсменов, предусматривающие интервалы отдыха, достаточные для естественного протекания восстановительных процессов, полноценное питание. </w:t>
      </w:r>
    </w:p>
    <w:p w:rsidR="00FE17DC" w:rsidRDefault="00FE17DC" w:rsidP="00C41A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>Из дополнительных средств восстановления рекомендуется систематическое применение водных процедур гигиенического и закаливающего характера. Витаминизация с учетом сезонных изменений. Релак</w:t>
      </w:r>
      <w:r>
        <w:rPr>
          <w:rFonts w:ascii="Times New Roman" w:eastAsia="TimesNewRomanPSMT" w:hAnsi="Times New Roman"/>
          <w:bCs/>
          <w:color w:val="000000"/>
          <w:sz w:val="24"/>
          <w:szCs w:val="24"/>
        </w:rPr>
        <w:t>сация и дыхательные упражнения.</w:t>
      </w:r>
    </w:p>
    <w:p w:rsidR="00FE17DC" w:rsidRPr="00C41ABC" w:rsidRDefault="00FE17DC" w:rsidP="00C41A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p w:rsidR="00FE17DC" w:rsidRPr="00E33E30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bCs/>
          <w:i/>
          <w:iCs/>
          <w:color w:val="000000"/>
          <w:sz w:val="24"/>
          <w:szCs w:val="24"/>
        </w:rPr>
        <w:t xml:space="preserve">           Медико-биологические средства восстановления</w:t>
      </w:r>
    </w:p>
    <w:p w:rsidR="00FE17DC" w:rsidRPr="0033251E" w:rsidRDefault="00FE17DC" w:rsidP="00DB31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Cs/>
          <w:i/>
          <w:iCs/>
          <w:color w:val="000000"/>
          <w:sz w:val="24"/>
          <w:szCs w:val="24"/>
        </w:rPr>
        <w:t>Рациональное питание.</w:t>
      </w:r>
      <w:r w:rsidRPr="0033251E">
        <w:rPr>
          <w:rFonts w:ascii="Times New Roman" w:eastAsia="TimesNewRomanPSMT" w:hAnsi="Times New Roman"/>
          <w:bCs/>
          <w:i/>
          <w:iCs/>
          <w:color w:val="000000"/>
          <w:sz w:val="24"/>
          <w:szCs w:val="24"/>
        </w:rPr>
        <w:t xml:space="preserve"> </w:t>
      </w: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Объем и направленность тренировочных и соревновательных нагрузок обусловливают потребности организма спортсмена в пищевых веществах и энергии. </w:t>
      </w:r>
    </w:p>
    <w:p w:rsidR="00FE17DC" w:rsidRDefault="00FE17DC" w:rsidP="00FA0D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Cs/>
          <w:i/>
          <w:iCs/>
          <w:color w:val="000000"/>
          <w:sz w:val="24"/>
          <w:szCs w:val="24"/>
        </w:rPr>
        <w:t>Физические факторы.</w:t>
      </w:r>
      <w:r w:rsidRPr="0033251E">
        <w:rPr>
          <w:rFonts w:ascii="Times New Roman" w:eastAsia="TimesNewRomanPSMT" w:hAnsi="Times New Roman"/>
          <w:bCs/>
          <w:i/>
          <w:iCs/>
          <w:color w:val="000000"/>
          <w:sz w:val="24"/>
          <w:szCs w:val="24"/>
        </w:rPr>
        <w:t xml:space="preserve"> </w:t>
      </w: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Применение физических факторов основано на их способности к неспецифической стимуляции функциональных систем организма. Наиболее доступны гидропроцедуры. Эффективность и направленность воздействия гидропроцедур зависит от температуры и химического состава воды. </w:t>
      </w:r>
    </w:p>
    <w:p w:rsidR="00FE17DC" w:rsidRDefault="00FE17DC" w:rsidP="00FA0D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Кратковременные холодные водные процедуры (ванны ниже 33 С, души ниже 20 С) возбуждают нервную систему, тонизируют мышцы, повышают тонус сосудов и применяются утром до тренировки или после дневного сна. Теплые ванны различного химического состава продолжительностью 10 –15 мин рекомендуется принимать через 30 –60 мин после тренировочных занятий или же перед сном. </w:t>
      </w:r>
    </w:p>
    <w:p w:rsidR="00FE17DC" w:rsidRDefault="00FE17DC" w:rsidP="006F37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>При объемных тренировках аэробной направленности рекомендуются хвойные (50-</w:t>
      </w:r>
      <w:smartTag w:uri="urn:schemas-microsoft-com:office:smarttags" w:element="metricconverter">
        <w:smartTagPr>
          <w:attr w:name="ProductID" w:val="60 г"/>
        </w:smartTagPr>
        <w:r w:rsidRPr="0033251E">
          <w:rPr>
            <w:rFonts w:ascii="Times New Roman" w:eastAsia="TimesNewRomanPSMT" w:hAnsi="Times New Roman"/>
            <w:bCs/>
            <w:color w:val="000000"/>
            <w:sz w:val="24"/>
            <w:szCs w:val="24"/>
          </w:rPr>
          <w:t>60 г</w:t>
        </w:r>
      </w:smartTag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 хвойно-солевого экстракта на </w:t>
      </w:r>
      <w:smartTag w:uri="urn:schemas-microsoft-com:office:smarttags" w:element="metricconverter">
        <w:smartTagPr>
          <w:attr w:name="ProductID" w:val="150 л"/>
        </w:smartTagPr>
        <w:r w:rsidRPr="0033251E">
          <w:rPr>
            <w:rFonts w:ascii="Times New Roman" w:eastAsia="TimesNewRomanPSMT" w:hAnsi="Times New Roman"/>
            <w:bCs/>
            <w:color w:val="000000"/>
            <w:sz w:val="24"/>
            <w:szCs w:val="24"/>
          </w:rPr>
          <w:t>150 л</w:t>
        </w:r>
      </w:smartTag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 воды) и морские (2-</w:t>
      </w:r>
      <w:smartTag w:uri="urn:schemas-microsoft-com:office:smarttags" w:element="metricconverter">
        <w:smartTagPr>
          <w:attr w:name="ProductID" w:val="4 кг"/>
        </w:smartTagPr>
        <w:r w:rsidRPr="0033251E">
          <w:rPr>
            <w:rFonts w:ascii="Times New Roman" w:eastAsia="TimesNewRomanPSMT" w:hAnsi="Times New Roman"/>
            <w:bCs/>
            <w:color w:val="000000"/>
            <w:sz w:val="24"/>
            <w:szCs w:val="24"/>
          </w:rPr>
          <w:t>4 кг</w:t>
        </w:r>
      </w:smartTag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 морской соли на </w:t>
      </w:r>
      <w:smartTag w:uri="urn:schemas-microsoft-com:office:smarttags" w:element="metricconverter">
        <w:smartTagPr>
          <w:attr w:name="ProductID" w:val="150 л"/>
        </w:smartTagPr>
        <w:r w:rsidRPr="0033251E">
          <w:rPr>
            <w:rFonts w:ascii="Times New Roman" w:eastAsia="TimesNewRomanPSMT" w:hAnsi="Times New Roman"/>
            <w:bCs/>
            <w:color w:val="000000"/>
            <w:sz w:val="24"/>
            <w:szCs w:val="24"/>
          </w:rPr>
          <w:t>150 л</w:t>
        </w:r>
      </w:smartTag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 воды) ванны. После скоростных нагрузок хорошее успокаивающие и восстановительное средство –эвкалиптовые ванны (50-100мл спиртового экстракта эвкалиптовой настойки на </w:t>
      </w:r>
      <w:smartTag w:uri="urn:schemas-microsoft-com:office:smarttags" w:element="metricconverter">
        <w:smartTagPr>
          <w:attr w:name="ProductID" w:val="150 л"/>
        </w:smartTagPr>
        <w:r w:rsidRPr="0033251E">
          <w:rPr>
            <w:rFonts w:ascii="Times New Roman" w:eastAsia="TimesNewRomanPSMT" w:hAnsi="Times New Roman"/>
            <w:bCs/>
            <w:color w:val="000000"/>
            <w:sz w:val="24"/>
            <w:szCs w:val="24"/>
          </w:rPr>
          <w:t>150 л</w:t>
        </w:r>
      </w:smartTag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 воды). </w:t>
      </w:r>
    </w:p>
    <w:p w:rsidR="00FE17DC" w:rsidRDefault="00FE17DC" w:rsidP="006F37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В практике спортивной тренировки широкое распространение и авторитет получили суховоздушные бани –сауны. Пребывание в сауне (при температуре 70 С и относительной влажности 10-15%) без предварительной физической нагрузки должно быть не более 30-35 мин, а с предварительной нагрузкой (тренировка или соревнование) –не более 20-25 мин. Пребывание в сауне </w:t>
      </w: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lastRenderedPageBreak/>
        <w:t xml:space="preserve">более 10 мин при 90-100 С нежелательно, так как может вызвать отрицательные сдвиги в функциональном состоянии нервно-мышечного аппарата. Оптимальное время разового пребывания в сауне может быть определено по частоте пульса, который не должен повышаться к концу захода на 150-160% по отношению к исходному. Каждый последующий заход должен быть короче предыдущего. После сауны спортсмену необходимо отдохнуть не менее 45-60 мин. Если требуется повысить или как можно быстрее восстановить пониженную работоспособность (например, перед повторной работой при двухразовых тренировках), целесообразно применять парную в сочетании с холодными водными процедурами (температура воды при этом не должна превышать +12…+15 С). </w:t>
      </w:r>
    </w:p>
    <w:p w:rsidR="00FE17DC" w:rsidRDefault="00FE17DC" w:rsidP="006F37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Cs/>
          <w:i/>
          <w:iCs/>
          <w:color w:val="000000"/>
          <w:sz w:val="24"/>
          <w:szCs w:val="24"/>
        </w:rPr>
        <w:t>Массаж</w:t>
      </w:r>
      <w:r w:rsidRPr="0033251E">
        <w:rPr>
          <w:rFonts w:ascii="Times New Roman" w:eastAsia="TimesNewRomanPSMT" w:hAnsi="Times New Roman"/>
          <w:bCs/>
          <w:i/>
          <w:iCs/>
          <w:color w:val="000000"/>
          <w:sz w:val="24"/>
          <w:szCs w:val="24"/>
        </w:rPr>
        <w:t xml:space="preserve">. </w:t>
      </w: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Спортивный массаж представляет собой чрезвычайно </w:t>
      </w:r>
      <w:r>
        <w:rPr>
          <w:rFonts w:ascii="Times New Roman" w:eastAsia="TimesNewRomanPSMT" w:hAnsi="Times New Roman"/>
          <w:bCs/>
          <w:color w:val="000000"/>
          <w:sz w:val="24"/>
          <w:szCs w:val="24"/>
        </w:rPr>
        <w:t>эффективное средство борь</w:t>
      </w: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 xml:space="preserve">бы с утомлением, способствует повышению работоспособности. В зависимости от цели, времени между выступлениями, степени утомления, характера выполненной работы применяется та или иная конкретная методика восстановительного массажа. </w:t>
      </w:r>
    </w:p>
    <w:p w:rsidR="00FE17DC" w:rsidRPr="004334FC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bCs/>
          <w:i/>
          <w:iCs/>
          <w:color w:val="000000"/>
          <w:sz w:val="24"/>
          <w:szCs w:val="24"/>
        </w:rPr>
        <w:t>Психологические средства восстановления</w:t>
      </w:r>
    </w:p>
    <w:p w:rsidR="00FE17DC" w:rsidRPr="008B2154" w:rsidRDefault="00FE17DC" w:rsidP="008B21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  <w:r w:rsidRPr="0033251E">
        <w:rPr>
          <w:rFonts w:ascii="Times New Roman" w:eastAsia="TimesNewRomanPSMT" w:hAnsi="Times New Roman"/>
          <w:bCs/>
          <w:color w:val="000000"/>
          <w:sz w:val="24"/>
          <w:szCs w:val="24"/>
        </w:rPr>
        <w:t>Эти средства условно подразделяются на психолого-педагогические (оптимальный моральный климат в группе, положительные эмоции, комфортные условия быта, интересный, разнообразный отдых и др.) и психогигиенические (регуляция и саморегуляция психических состояний путем удлинения сна, внушенного сна-отдыха, психорегулирующая и аутогенная тренировки, цветовые и музыкальные воздействия, специальные приемы мышечной релак</w:t>
      </w:r>
      <w:r>
        <w:rPr>
          <w:rFonts w:ascii="Times New Roman" w:eastAsia="TimesNewRomanPSMT" w:hAnsi="Times New Roman"/>
          <w:bCs/>
          <w:color w:val="000000"/>
          <w:sz w:val="24"/>
          <w:szCs w:val="24"/>
        </w:rPr>
        <w:t>сации и др.)</w:t>
      </w:r>
    </w:p>
    <w:p w:rsidR="00FE17DC" w:rsidRDefault="00FE17DC" w:rsidP="001D5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p w:rsidR="00FE17DC" w:rsidRPr="003A268B" w:rsidRDefault="00FE17DC" w:rsidP="00987592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2.7</w:t>
      </w:r>
      <w:r w:rsidRPr="003A268B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. </w:t>
      </w:r>
      <w:r w:rsidRPr="003A268B">
        <w:rPr>
          <w:rFonts w:ascii="Times New Roman" w:hAnsi="Times New Roman"/>
          <w:b/>
          <w:bCs/>
          <w:color w:val="000000"/>
          <w:sz w:val="24"/>
          <w:szCs w:val="24"/>
        </w:rPr>
        <w:t>Обеспечение реализации программы</w:t>
      </w:r>
    </w:p>
    <w:p w:rsidR="00FE17DC" w:rsidRPr="003A268B" w:rsidRDefault="00FE17DC" w:rsidP="00987592">
      <w:pPr>
        <w:pStyle w:val="af3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3A268B">
        <w:rPr>
          <w:i/>
          <w:color w:val="000000"/>
        </w:rPr>
        <w:t>1. Информационное обеспечение:</w:t>
      </w:r>
    </w:p>
    <w:p w:rsidR="00FE17DC" w:rsidRPr="003A268B" w:rsidRDefault="00FE17DC" w:rsidP="00987592">
      <w:pPr>
        <w:pStyle w:val="af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/>
        <w:rPr>
          <w:color w:val="000000"/>
        </w:rPr>
      </w:pPr>
      <w:r w:rsidRPr="003A268B">
        <w:rPr>
          <w:color w:val="000000"/>
        </w:rPr>
        <w:t>видеозаписи (учебные и познавательные фильмы по скалолазанию, видеосюжеты и видеоролики о соревнованиях и тренировках по пауэрлифтингу , видеоматериалы о известных спортсменах  России и мира)</w:t>
      </w:r>
    </w:p>
    <w:p w:rsidR="00FE17DC" w:rsidRPr="003A268B" w:rsidRDefault="00FE17DC" w:rsidP="00987592">
      <w:pPr>
        <w:pStyle w:val="af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/>
        <w:rPr>
          <w:color w:val="000000"/>
        </w:rPr>
      </w:pPr>
      <w:r w:rsidRPr="003A268B">
        <w:rPr>
          <w:color w:val="000000"/>
        </w:rPr>
        <w:t>дидактический материал (плакаты, фотографии, наглядные пособия и др.) специальная литература (книги, методические пособия, журналы, статьи и др.)</w:t>
      </w:r>
    </w:p>
    <w:p w:rsidR="00FE17DC" w:rsidRPr="003A268B" w:rsidRDefault="00FE17DC" w:rsidP="00987592">
      <w:pPr>
        <w:pStyle w:val="af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/>
        <w:rPr>
          <w:color w:val="000000"/>
        </w:rPr>
      </w:pPr>
      <w:r w:rsidRPr="003A268B">
        <w:rPr>
          <w:color w:val="000000"/>
        </w:rPr>
        <w:t>интернет-ресурс</w:t>
      </w:r>
    </w:p>
    <w:p w:rsidR="00FE17DC" w:rsidRPr="003A268B" w:rsidRDefault="00FE17DC" w:rsidP="00987592">
      <w:pPr>
        <w:pStyle w:val="af3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3A268B">
        <w:rPr>
          <w:i/>
          <w:color w:val="000000"/>
        </w:rPr>
        <w:t>2. Материально-техническое обеспечение:</w:t>
      </w:r>
    </w:p>
    <w:p w:rsidR="00FE17DC" w:rsidRPr="003A268B" w:rsidRDefault="00FE17DC" w:rsidP="00987592">
      <w:pPr>
        <w:pStyle w:val="af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709" w:hanging="567"/>
        <w:rPr>
          <w:color w:val="000000"/>
        </w:rPr>
      </w:pPr>
      <w:r w:rsidRPr="003A268B">
        <w:rPr>
          <w:color w:val="000000"/>
        </w:rPr>
        <w:t>Спортивный зал</w:t>
      </w:r>
    </w:p>
    <w:p w:rsidR="00FE17DC" w:rsidRPr="003A268B" w:rsidRDefault="00FE17DC" w:rsidP="00987592">
      <w:pPr>
        <w:pStyle w:val="af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709" w:hanging="567"/>
        <w:rPr>
          <w:color w:val="000000"/>
        </w:rPr>
      </w:pPr>
      <w:r w:rsidRPr="003A268B">
        <w:rPr>
          <w:color w:val="000000"/>
        </w:rPr>
        <w:t>Тренажерный зал</w:t>
      </w:r>
    </w:p>
    <w:p w:rsidR="00FE17DC" w:rsidRDefault="00FE17DC" w:rsidP="0098759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E17DC" w:rsidRPr="003A268B" w:rsidRDefault="00FE17DC" w:rsidP="0098759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E17DC" w:rsidRPr="00A61475" w:rsidRDefault="00FE17DC" w:rsidP="00A61475">
      <w:pPr>
        <w:pStyle w:val="s3"/>
        <w:spacing w:before="0" w:beforeAutospacing="0" w:after="0" w:afterAutospacing="0"/>
        <w:rPr>
          <w:b/>
          <w:bCs/>
          <w:color w:val="000000"/>
        </w:rPr>
      </w:pPr>
      <w:r w:rsidRPr="00A61475">
        <w:rPr>
          <w:b/>
          <w:bCs/>
          <w:color w:val="000000"/>
        </w:rPr>
        <w:t>Оборудование и спортивный инвентарь, необходимые для прохождения спортивной подготовки</w:t>
      </w:r>
      <w:r>
        <w:rPr>
          <w:b/>
          <w:bCs/>
          <w:color w:val="000000"/>
        </w:rPr>
        <w:t xml:space="preserve"> скомплектовано в соответствии с приложением №11 к Федеральному стандарту по спортивной подготовке по виду спорта пауэрлифтинг</w:t>
      </w:r>
    </w:p>
    <w:p w:rsidR="00FE17DC" w:rsidRPr="00A61475" w:rsidRDefault="00FE17DC" w:rsidP="00A61475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1023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0"/>
        <w:gridCol w:w="5418"/>
        <w:gridCol w:w="1540"/>
        <w:gridCol w:w="2303"/>
      </w:tblGrid>
      <w:tr w:rsidR="00FE17DC" w:rsidRPr="00A61475" w:rsidTr="008C27A3"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N п/п</w:t>
            </w:r>
          </w:p>
        </w:tc>
        <w:tc>
          <w:tcPr>
            <w:tcW w:w="5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Наименование оборудования, спортивного инвентаря</w:t>
            </w:r>
          </w:p>
        </w:tc>
        <w:tc>
          <w:tcPr>
            <w:tcW w:w="1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Единица измерения</w:t>
            </w:r>
          </w:p>
        </w:tc>
        <w:tc>
          <w:tcPr>
            <w:tcW w:w="2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Количество изделий</w:t>
            </w:r>
            <w:r>
              <w:t xml:space="preserve"> по стандарту/кол-во изделий по факту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 xml:space="preserve">Весы (до </w:t>
            </w:r>
            <w:smartTag w:uri="urn:schemas-microsoft-com:office:smarttags" w:element="metricconverter">
              <w:smartTagPr>
                <w:attr w:name="ProductID" w:val="200 кг"/>
              </w:smartTagPr>
              <w:r w:rsidRPr="00A61475">
                <w:t>200 кг</w:t>
              </w:r>
            </w:smartTag>
            <w:r w:rsidRPr="00A61475">
              <w:t>)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</w:t>
            </w:r>
            <w:r>
              <w:t>/1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 xml:space="preserve">Гантели разборные (переменной массы) от 3 до </w:t>
            </w:r>
            <w:smartTag w:uri="urn:schemas-microsoft-com:office:smarttags" w:element="metricconverter">
              <w:smartTagPr>
                <w:attr w:name="ProductID" w:val="35 кг"/>
              </w:smartTagPr>
              <w:r w:rsidRPr="00A61475">
                <w:t>35 кг</w:t>
              </w:r>
            </w:smartTag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пар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10</w:t>
            </w:r>
            <w:r>
              <w:t>/10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3.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 xml:space="preserve">Гири спортивные (16, 24, </w:t>
            </w:r>
            <w:smartTag w:uri="urn:schemas-microsoft-com:office:smarttags" w:element="metricconverter">
              <w:smartTagPr>
                <w:attr w:name="ProductID" w:val="32 кг"/>
              </w:smartTagPr>
              <w:r w:rsidRPr="00A61475">
                <w:t>32 кг</w:t>
              </w:r>
            </w:smartTag>
            <w:r w:rsidRPr="00A61475">
              <w:t>)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пар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</w:t>
            </w:r>
            <w:r>
              <w:t>/4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4.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Зеркало (0,6x2 м)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</w:t>
            </w:r>
            <w:r>
              <w:t>/6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5.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Магнезница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</w:t>
            </w:r>
            <w:r>
              <w:t>/2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6.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 xml:space="preserve">Плинты (подставки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61475">
                <w:t>5 см</w:t>
              </w:r>
            </w:smartTag>
            <w:r w:rsidRPr="00A61475">
              <w:t xml:space="preserve">,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61475">
                <w:t>10 см</w:t>
              </w:r>
            </w:smartTag>
            <w:r w:rsidRPr="00A61475">
              <w:t xml:space="preserve">,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A61475">
                <w:t>15 см</w:t>
              </w:r>
            </w:smartTag>
            <w:r w:rsidRPr="00A61475">
              <w:t>)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пар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3</w:t>
            </w:r>
            <w:r>
              <w:t>/3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7.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Помост для пауэрлифтинга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комплект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</w:t>
            </w:r>
            <w:r>
              <w:t>/2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8.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Секундомер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</w:t>
            </w:r>
            <w:r>
              <w:t>/2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9.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Скамейка гимнастическая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>
              <w:t>1/2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10.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Скамья для жима лежа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</w:t>
            </w:r>
            <w:r>
              <w:t>/2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11.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Стенка гимнастическая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</w:t>
            </w:r>
            <w:r>
              <w:t>/4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12.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Стойка под гантели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</w:t>
            </w:r>
            <w:r>
              <w:t>/2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13.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Стойка под диски и грифы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4</w:t>
            </w:r>
            <w:r>
              <w:t>/4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lastRenderedPageBreak/>
              <w:t>14.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Стойки для приседания со штангой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2</w:t>
            </w:r>
            <w:r>
              <w:t>/3</w:t>
            </w:r>
          </w:p>
        </w:tc>
      </w:tr>
      <w:tr w:rsidR="00FE17DC" w:rsidRPr="00A61475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15.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6"/>
              <w:spacing w:before="0" w:beforeAutospacing="0" w:after="0" w:afterAutospacing="0"/>
            </w:pPr>
            <w:r w:rsidRPr="00A61475">
              <w:t>Турник навесной на гимнастическую стенку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штук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Pr="00A61475" w:rsidRDefault="00FE17DC" w:rsidP="00767B08">
            <w:pPr>
              <w:pStyle w:val="s1"/>
              <w:spacing w:before="0" w:beforeAutospacing="0" w:after="0" w:afterAutospacing="0"/>
              <w:jc w:val="center"/>
            </w:pPr>
            <w:r w:rsidRPr="00A61475">
              <w:t>1</w:t>
            </w:r>
            <w:r>
              <w:t>/3</w:t>
            </w:r>
          </w:p>
        </w:tc>
      </w:tr>
      <w:tr w:rsidR="00FE17DC" w:rsidTr="008C27A3">
        <w:tc>
          <w:tcPr>
            <w:tcW w:w="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7DC" w:rsidRDefault="00FE17DC" w:rsidP="00767B08">
            <w:pPr>
              <w:pStyle w:val="s1"/>
              <w:spacing w:before="0" w:beforeAutospacing="0" w:after="0" w:afterAutospacing="0"/>
              <w:jc w:val="center"/>
            </w:pPr>
            <w:r>
              <w:t>16.</w:t>
            </w:r>
          </w:p>
        </w:tc>
        <w:tc>
          <w:tcPr>
            <w:tcW w:w="5418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Default="00FE17DC" w:rsidP="00767B08">
            <w:pPr>
              <w:pStyle w:val="s16"/>
              <w:spacing w:before="0" w:beforeAutospacing="0" w:after="0" w:afterAutospacing="0"/>
            </w:pPr>
            <w:r>
              <w:t>Штанга для пауэрлифтинга (</w:t>
            </w:r>
            <w:smartTag w:uri="urn:schemas-microsoft-com:office:smarttags" w:element="metricconverter">
              <w:smartTagPr>
                <w:attr w:name="ProductID" w:val="350 кг"/>
              </w:smartTagPr>
              <w:r>
                <w:t>350 кг</w:t>
              </w:r>
            </w:smartTag>
            <w:r>
              <w:t>)</w:t>
            </w:r>
          </w:p>
        </w:tc>
        <w:tc>
          <w:tcPr>
            <w:tcW w:w="1540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Default="00FE17DC" w:rsidP="00767B08">
            <w:pPr>
              <w:pStyle w:val="s1"/>
              <w:spacing w:before="0" w:beforeAutospacing="0" w:after="0" w:afterAutospacing="0"/>
              <w:jc w:val="center"/>
            </w:pPr>
            <w:r>
              <w:t>комплект</w:t>
            </w:r>
          </w:p>
        </w:tc>
        <w:tc>
          <w:tcPr>
            <w:tcW w:w="2303" w:type="dxa"/>
            <w:tcBorders>
              <w:bottom w:val="single" w:sz="6" w:space="0" w:color="000000"/>
              <w:right w:val="single" w:sz="6" w:space="0" w:color="000000"/>
            </w:tcBorders>
          </w:tcPr>
          <w:p w:rsidR="00FE17DC" w:rsidRDefault="00FE17DC" w:rsidP="00767B08">
            <w:pPr>
              <w:pStyle w:val="s1"/>
              <w:spacing w:before="0" w:beforeAutospacing="0" w:after="0" w:afterAutospacing="0"/>
              <w:jc w:val="center"/>
            </w:pPr>
            <w:r>
              <w:t>3/3</w:t>
            </w:r>
          </w:p>
        </w:tc>
      </w:tr>
    </w:tbl>
    <w:p w:rsidR="00FE17DC" w:rsidRPr="003A268B" w:rsidRDefault="00FE17DC" w:rsidP="0098759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E17DC" w:rsidRDefault="00FE17DC" w:rsidP="00FC37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p w:rsidR="00FE17DC" w:rsidRPr="00987592" w:rsidRDefault="00FE17DC" w:rsidP="00987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/>
          <w:bCs/>
          <w:color w:val="000000"/>
          <w:sz w:val="24"/>
          <w:szCs w:val="24"/>
        </w:rPr>
      </w:pPr>
      <w:r w:rsidRPr="00170455">
        <w:rPr>
          <w:rFonts w:ascii="Times New Roman" w:eastAsia="TimesNewRomanPSMT" w:hAnsi="Times New Roman"/>
          <w:b/>
          <w:bCs/>
          <w:color w:val="000000"/>
          <w:sz w:val="24"/>
          <w:szCs w:val="24"/>
        </w:rPr>
        <w:t>3.</w:t>
      </w:r>
      <w:r w:rsidRPr="003A268B">
        <w:rPr>
          <w:rFonts w:ascii="Times New Roman" w:hAnsi="Times New Roman"/>
          <w:b/>
          <w:sz w:val="24"/>
          <w:szCs w:val="24"/>
        </w:rPr>
        <w:t xml:space="preserve"> Контрольные, контрольно-переводные испытания.</w:t>
      </w:r>
    </w:p>
    <w:p w:rsidR="00FE17DC" w:rsidRPr="003A268B" w:rsidRDefault="00FE17DC" w:rsidP="008461A6">
      <w:pPr>
        <w:pStyle w:val="c26"/>
        <w:spacing w:before="0" w:beforeAutospacing="0" w:after="0" w:afterAutospacing="0"/>
        <w:ind w:firstLine="568"/>
        <w:jc w:val="both"/>
        <w:rPr>
          <w:bCs/>
          <w:i/>
          <w:iCs/>
          <w:color w:val="000000"/>
        </w:rPr>
      </w:pPr>
    </w:p>
    <w:p w:rsidR="00FE17DC" w:rsidRPr="003A268B" w:rsidRDefault="00FE17DC" w:rsidP="008461A6">
      <w:pPr>
        <w:pStyle w:val="c26"/>
        <w:spacing w:before="0" w:beforeAutospacing="0" w:after="0" w:afterAutospacing="0"/>
        <w:ind w:firstLine="568"/>
        <w:jc w:val="both"/>
        <w:rPr>
          <w:bCs/>
          <w:iCs/>
          <w:color w:val="000000"/>
        </w:rPr>
      </w:pPr>
      <w:r w:rsidRPr="003A268B">
        <w:rPr>
          <w:bCs/>
          <w:i/>
          <w:iCs/>
          <w:color w:val="000000"/>
        </w:rPr>
        <w:t>Текущий контроль</w:t>
      </w:r>
      <w:r w:rsidRPr="003A268B">
        <w:rPr>
          <w:bCs/>
          <w:iCs/>
          <w:color w:val="000000"/>
        </w:rPr>
        <w:t xml:space="preserve"> </w:t>
      </w:r>
      <w:r w:rsidRPr="003A268B">
        <w:rPr>
          <w:rStyle w:val="c8"/>
          <w:color w:val="000000"/>
        </w:rPr>
        <w:t>проводится  в течение всего учебного года не менее 1 раза в месяц. Он предусматривает зачетное занятие по общей и специальной физической подготовке при выполнении контрольных упражнений, нормативов, тестов</w:t>
      </w:r>
      <w:r w:rsidRPr="003A268B">
        <w:rPr>
          <w:bCs/>
          <w:iCs/>
          <w:color w:val="000000"/>
        </w:rPr>
        <w:t>.</w:t>
      </w:r>
    </w:p>
    <w:p w:rsidR="00FE17DC" w:rsidRPr="008461A6" w:rsidRDefault="00FE17DC" w:rsidP="008461A6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461A6">
        <w:rPr>
          <w:rFonts w:ascii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Промежуточный контроль </w:t>
      </w:r>
      <w:r w:rsidRPr="008461A6">
        <w:rPr>
          <w:rStyle w:val="c8"/>
          <w:rFonts w:ascii="Times New Roman" w:hAnsi="Times New Roman"/>
          <w:color w:val="000000"/>
          <w:sz w:val="24"/>
          <w:szCs w:val="24"/>
        </w:rPr>
        <w:t>проводится 2 раза в год (декабрь, май-июнь).  Она предусматривает 1 раз в полгода  зачетное занятие по общей и специальной физической подготовке при выполнении контрольных тестов,  упражнений.</w:t>
      </w:r>
    </w:p>
    <w:p w:rsidR="00FE17DC" w:rsidRPr="003A268B" w:rsidRDefault="00FE17DC" w:rsidP="008461A6">
      <w:pPr>
        <w:pStyle w:val="c26"/>
        <w:spacing w:before="0" w:beforeAutospacing="0" w:after="0" w:afterAutospacing="0"/>
        <w:ind w:firstLine="568"/>
        <w:jc w:val="both"/>
        <w:rPr>
          <w:color w:val="000000"/>
        </w:rPr>
      </w:pPr>
      <w:r w:rsidRPr="003A268B">
        <w:rPr>
          <w:rStyle w:val="c8"/>
          <w:color w:val="000000"/>
        </w:rPr>
        <w:t>Итоговый контроль проводится с целью: определения степени достижения результатов обучения и получения сведений для совершенствования программы и методов обучения. Итоговая аттестация проводится в конце каждого учебного года обучения и предполагает зачет в форме тестирования уровня ОФП, СФП.</w:t>
      </w:r>
    </w:p>
    <w:p w:rsidR="00FE17DC" w:rsidRPr="003A268B" w:rsidRDefault="00FE17DC" w:rsidP="008461A6">
      <w:pPr>
        <w:spacing w:after="0" w:line="240" w:lineRule="auto"/>
        <w:ind w:firstLine="360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После окончания всего этапа обучения  обучающийся должен:</w:t>
      </w:r>
    </w:p>
    <w:p w:rsidR="00FE17DC" w:rsidRPr="003A268B" w:rsidRDefault="00FE17DC" w:rsidP="008461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стремиться к систематическим занятиям спортом; овладеть основами техники выполнения комплекса физических упражнений  и   освоение техники подвижных игр; </w:t>
      </w:r>
    </w:p>
    <w:p w:rsidR="00FE17DC" w:rsidRPr="003A268B" w:rsidRDefault="00FE17DC" w:rsidP="008461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развивать и совершенствовать  общие физические качества; ознакомится с требованиями спортивного режима, гигиены и технике безопасности</w:t>
      </w:r>
    </w:p>
    <w:p w:rsidR="00FE17DC" w:rsidRPr="003A268B" w:rsidRDefault="00FE17DC" w:rsidP="008461A6">
      <w:pPr>
        <w:spacing w:after="0" w:line="240" w:lineRule="auto"/>
        <w:ind w:firstLine="360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Обучающийся  умеет:</w:t>
      </w:r>
    </w:p>
    <w:p w:rsidR="00FE17DC" w:rsidRPr="003A268B" w:rsidRDefault="00FE17DC" w:rsidP="008461A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совершенствовать показатели своей физической подготовленности</w:t>
      </w:r>
    </w:p>
    <w:p w:rsidR="00FE17DC" w:rsidRPr="003A268B" w:rsidRDefault="00FE17DC" w:rsidP="008461A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совершенствовать уровень освоения базовой техники по пауэрлифтингу</w:t>
      </w:r>
    </w:p>
    <w:p w:rsidR="00FE17DC" w:rsidRPr="003A268B" w:rsidRDefault="00FE17DC" w:rsidP="008461A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соблюдать нормы личной гигиены и самоконтроля</w:t>
      </w:r>
    </w:p>
    <w:p w:rsidR="00FE17DC" w:rsidRPr="003A268B" w:rsidRDefault="00FE17DC" w:rsidP="008461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применять на практике полученные теоретические знания</w:t>
      </w:r>
    </w:p>
    <w:p w:rsidR="00FE17DC" w:rsidRPr="003A268B" w:rsidRDefault="00FE17DC" w:rsidP="008461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управлять своим эмоциональным состоянием</w:t>
      </w:r>
    </w:p>
    <w:p w:rsidR="00FE17DC" w:rsidRPr="003A268B" w:rsidRDefault="00FE17DC" w:rsidP="008461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проводить утреннюю зарядку</w:t>
      </w:r>
    </w:p>
    <w:p w:rsidR="00FE17DC" w:rsidRPr="003A268B" w:rsidRDefault="00FE17DC" w:rsidP="008461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организовывать учебно-тренировочный процесс в разделе «разминка»</w:t>
      </w:r>
    </w:p>
    <w:p w:rsidR="00FE17DC" w:rsidRPr="003A268B" w:rsidRDefault="00FE17DC" w:rsidP="008461A6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>Для получения положительной оценки при сдаче контрольных нормативов необходимо сдать успешно 3 норматива из 4.</w:t>
      </w:r>
    </w:p>
    <w:p w:rsidR="00FE17DC" w:rsidRPr="003A268B" w:rsidRDefault="00FE17DC" w:rsidP="008461A6">
      <w:pPr>
        <w:pStyle w:val="a3"/>
        <w:spacing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634"/>
        <w:gridCol w:w="2084"/>
        <w:gridCol w:w="2085"/>
        <w:gridCol w:w="2085"/>
      </w:tblGrid>
      <w:tr w:rsidR="00FE17DC" w:rsidRPr="0091462A" w:rsidTr="0026706C">
        <w:tc>
          <w:tcPr>
            <w:tcW w:w="5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Контрольное испытание</w:t>
            </w:r>
          </w:p>
        </w:tc>
        <w:tc>
          <w:tcPr>
            <w:tcW w:w="208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 12 лет</w:t>
            </w:r>
          </w:p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(кол-во раз)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 15 лет</w:t>
            </w:r>
          </w:p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(кол-во раз)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 19 лет</w:t>
            </w:r>
          </w:p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(кол-во раз)</w:t>
            </w:r>
          </w:p>
        </w:tc>
      </w:tr>
      <w:tr w:rsidR="00FE17DC" w:rsidRPr="0091462A" w:rsidTr="0026706C">
        <w:tc>
          <w:tcPr>
            <w:tcW w:w="5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Отжимание</w:t>
            </w:r>
          </w:p>
        </w:tc>
        <w:tc>
          <w:tcPr>
            <w:tcW w:w="208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FE17DC" w:rsidRPr="0091462A" w:rsidTr="0026706C">
        <w:tc>
          <w:tcPr>
            <w:tcW w:w="5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Подтягивания на перекладине</w:t>
            </w:r>
          </w:p>
        </w:tc>
        <w:tc>
          <w:tcPr>
            <w:tcW w:w="208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FE17DC" w:rsidRPr="0091462A" w:rsidTr="0026706C">
        <w:tc>
          <w:tcPr>
            <w:tcW w:w="5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Упражнение для мышц брюшного пресса</w:t>
            </w:r>
          </w:p>
        </w:tc>
        <w:tc>
          <w:tcPr>
            <w:tcW w:w="208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17DC" w:rsidRPr="0091462A" w:rsidTr="0026706C">
        <w:tc>
          <w:tcPr>
            <w:tcW w:w="5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3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2084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085" w:type="dxa"/>
          </w:tcPr>
          <w:p w:rsidR="00FE17DC" w:rsidRPr="0091462A" w:rsidRDefault="00FE17DC" w:rsidP="00267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62A">
              <w:rPr>
                <w:rFonts w:ascii="Times New Roman" w:hAnsi="Times New Roman"/>
                <w:sz w:val="24"/>
                <w:szCs w:val="24"/>
                <w:lang w:eastAsia="ru-RU"/>
              </w:rPr>
              <w:t>170</w:t>
            </w:r>
          </w:p>
        </w:tc>
      </w:tr>
    </w:tbl>
    <w:p w:rsidR="00FE17DC" w:rsidRPr="003A268B" w:rsidRDefault="00FE17DC" w:rsidP="008461A6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17DC" w:rsidRPr="003A268B" w:rsidRDefault="00FE17DC" w:rsidP="008461A6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268B">
        <w:rPr>
          <w:rFonts w:ascii="Times New Roman" w:hAnsi="Times New Roman"/>
          <w:color w:val="000000"/>
          <w:sz w:val="24"/>
          <w:szCs w:val="24"/>
          <w:lang w:eastAsia="ru-RU"/>
        </w:rPr>
        <w:t>Результатом реализации программы должно стать</w:t>
      </w:r>
      <w:r w:rsidRPr="003A268B">
        <w:rPr>
          <w:rFonts w:ascii="Times New Roman" w:hAnsi="Times New Roman"/>
          <w:bCs/>
          <w:color w:val="000000"/>
          <w:sz w:val="24"/>
          <w:szCs w:val="24"/>
          <w:lang w:eastAsia="ru-RU"/>
        </w:rPr>
        <w:t>: формирование знаний, умений и навыков в избранном виде спорта, вовлечение в систему регулярных занятий.</w:t>
      </w:r>
    </w:p>
    <w:p w:rsidR="00FE17DC" w:rsidRPr="003A268B" w:rsidRDefault="00FE17DC" w:rsidP="008461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E17DC" w:rsidRPr="003A268B" w:rsidRDefault="00FE17DC" w:rsidP="008461A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3A268B">
        <w:rPr>
          <w:rFonts w:ascii="Times New Roman" w:hAnsi="Times New Roman"/>
          <w:b/>
          <w:sz w:val="24"/>
          <w:szCs w:val="24"/>
        </w:rPr>
        <w:br w:type="page"/>
      </w:r>
    </w:p>
    <w:p w:rsidR="00FE17DC" w:rsidRPr="003A268B" w:rsidRDefault="00FE17DC" w:rsidP="008461A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A268B">
        <w:rPr>
          <w:rFonts w:ascii="Times New Roman" w:hAnsi="Times New Roman"/>
          <w:b/>
          <w:sz w:val="24"/>
          <w:szCs w:val="24"/>
        </w:rPr>
        <w:t xml:space="preserve"> СПИСОК ЛИТЕРАТУРЫ</w:t>
      </w:r>
    </w:p>
    <w:p w:rsidR="00FE17DC" w:rsidRPr="003A268B" w:rsidRDefault="00FE17DC" w:rsidP="008461A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 1. Бычков А. Время пришло... // Олимп. – 1996. - № 2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2. Глядя С.А., Старов М.А., Батыгин Ю.В. Стань сильным! Учебно-методическое пособие по основам пауэрлифтинга. — Харьков: К-Центр, 1998.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3. Дворкин Л.С. Силовые единоборства. Атлетизм, культуризм, пауэрлифтинг, гиревой спорт. — Ростов н/Д: Феникс, 2001.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4. Жичкин А.Е. Атлетическая подготовка в тренажерном зале. — Харьков: Изд-во ХГПУ, 1996.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5. Зациорский В.М. Методика воспитания силы. Физические качества спортсмена. - М.: Физкультура и спорт, 2000.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6. Озолин Н.Г. Молодому коллеге. — М.: Физкультура и спорт, 1998.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7. Остапенко Л. История жима лежа на скамье. // Спортивная жизнь России. – 1996. - №11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8. Остапенко Л. Пауэрлифтинг — шаг за шагом. // Спортивная жизнь России. -1998. - №7.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9. Платонов В.И. Современная спортивная тренировка. — Киев: Здоровье, 1999. — 336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10. Платонов В.И. Теория и методика спортивной тренировки. — Киев: Вища школа, 1994.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11. Привес М.Г., Лысенков Н.K., Бушкович В.И. Анатомия человека. - М.: Медицина, 2003.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12. Смолов С.Ю. Тяга как одно из основных средств упражнений силового троеборья: краткий анализ и методика тренировки. // Атлетизм. – 1990. - № 12.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13. Стеценко А.И. Стремление побеждать. Пауэрлифтинг Украины. – М.: ИНФРА, 1992.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14. Хэтфилд Ф.К. Всестороннее руководство по развитию силы. — Красноярск, 1992.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15. Шагапов Р.Х., Слива О.П. Пауэрлифтинг — спорт высших достижений. — Екатеринбург: УГТУ, 1998.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16. Эхт Д.Н. Путь к силе. — М.: Физкультура и спорт, 2001.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>17. В.Л. Муравьев «Пауэрлифтинг путь к силе». - М.: «Светлана П», 1998.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18. А.В. Коршунова «Пауэрлифтинг». – Хабаровск: Просвещение, 1998.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19. Р.А. Роман. Тренировки тяжелого атлета. – М.: Просвещение, 2002.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20. А.М. Воробьева. Тяжелая атлетика. – М.: ИНФРА, 1998.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21. В. Богачев. Хорсенс –92: точка отсчета // Олимп. – 2002 .- №13.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22. Ю.В. Верхошанский. Основы специальной силовой подготовки в спорте. М.: Физкультура и спорт, </w:t>
      </w:r>
      <w:smartTag w:uri="urn:schemas-microsoft-com:office:smarttags" w:element="metricconverter">
        <w:smartTagPr>
          <w:attr w:name="ProductID" w:val="1999 г"/>
        </w:smartTagPr>
        <w:r w:rsidRPr="003A268B">
          <w:rPr>
            <w:rFonts w:ascii="Times New Roman" w:hAnsi="Times New Roman"/>
            <w:sz w:val="24"/>
            <w:szCs w:val="24"/>
          </w:rPr>
          <w:t>1999 г</w:t>
        </w:r>
      </w:smartTag>
      <w:r w:rsidRPr="003A268B">
        <w:rPr>
          <w:rFonts w:ascii="Times New Roman" w:hAnsi="Times New Roman"/>
          <w:sz w:val="24"/>
          <w:szCs w:val="24"/>
        </w:rPr>
        <w:t xml:space="preserve">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23. И. Ю. Журавлев. Пауэрлифтинг // Спорт в школе. – 1996. - №3.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24. Л"/>
        </w:smartTagPr>
        <w:r w:rsidRPr="003A268B">
          <w:rPr>
            <w:rFonts w:ascii="Times New Roman" w:hAnsi="Times New Roman"/>
            <w:sz w:val="24"/>
            <w:szCs w:val="24"/>
          </w:rPr>
          <w:t>24. Л</w:t>
        </w:r>
      </w:smartTag>
      <w:r w:rsidRPr="003A268B">
        <w:rPr>
          <w:rFonts w:ascii="Times New Roman" w:hAnsi="Times New Roman"/>
          <w:sz w:val="24"/>
          <w:szCs w:val="24"/>
        </w:rPr>
        <w:t xml:space="preserve">. Ю. Остапенко. Пауэрлифтинг. Теория и практика телостроительства. М.: Просвещение, 1998.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25. М"/>
        </w:smartTagPr>
        <w:r w:rsidRPr="003A268B">
          <w:rPr>
            <w:rFonts w:ascii="Times New Roman" w:hAnsi="Times New Roman"/>
            <w:sz w:val="24"/>
            <w:szCs w:val="24"/>
          </w:rPr>
          <w:t>25. М</w:t>
        </w:r>
      </w:smartTag>
      <w:r w:rsidRPr="003A268B">
        <w:rPr>
          <w:rFonts w:ascii="Times New Roman" w:hAnsi="Times New Roman"/>
          <w:sz w:val="24"/>
          <w:szCs w:val="24"/>
        </w:rPr>
        <w:t xml:space="preserve">.Е. Лукьянов, А.И. Филамеев. Тяжелая атлетика для юношей // Физкультура и спорт, М.: Просвещение, 2003.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26. С.Ю. Смолов. Тяги как одно из основных упражнений силового троиборья // Атлетизм. – 1999. - № 12.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27. Технические правила. Федерация пауэрлифтинга России 1997г.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28. Теория и практика физической культуры 1997г. №7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29. А.В. Фалеев, Силовые тренировки.-М.: ИКЦ «МартТ»; Ростов-н/Д: Издательский центр «МарТ», 2006.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 xml:space="preserve">30.Авторская учебная программа по пауэрлифтингу ЗТР А.Н. Бычкова для ДЮСШ и СДЮСШОР. 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268B">
        <w:rPr>
          <w:rFonts w:ascii="Times New Roman" w:hAnsi="Times New Roman"/>
          <w:sz w:val="24"/>
          <w:szCs w:val="24"/>
        </w:rPr>
        <w:t>31. «Образовательная программа дополнительного образования по пауэрлифтингу» автор Заслуженный тренер России И.Б. Валетский,инструктор – методист К.Г. Павловская.</w:t>
      </w: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17DC" w:rsidRPr="003A268B" w:rsidRDefault="00FE17DC" w:rsidP="008461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17DC" w:rsidRDefault="00FE17DC" w:rsidP="00395A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color w:val="000000"/>
          <w:sz w:val="24"/>
          <w:szCs w:val="24"/>
        </w:rPr>
      </w:pPr>
    </w:p>
    <w:sectPr w:rsidR="00FE17DC" w:rsidSect="005E377B">
      <w:headerReference w:type="default" r:id="rId8"/>
      <w:pgSz w:w="11906" w:h="16838"/>
      <w:pgMar w:top="238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F66" w:rsidRDefault="00037F66" w:rsidP="0017588D">
      <w:pPr>
        <w:spacing w:after="0" w:line="240" w:lineRule="auto"/>
      </w:pPr>
      <w:r>
        <w:separator/>
      </w:r>
    </w:p>
  </w:endnote>
  <w:endnote w:type="continuationSeparator" w:id="0">
    <w:p w:rsidR="00037F66" w:rsidRDefault="00037F66" w:rsidP="00175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F66" w:rsidRDefault="00037F66" w:rsidP="0017588D">
      <w:pPr>
        <w:spacing w:after="0" w:line="240" w:lineRule="auto"/>
      </w:pPr>
      <w:r>
        <w:separator/>
      </w:r>
    </w:p>
  </w:footnote>
  <w:footnote w:type="continuationSeparator" w:id="0">
    <w:p w:rsidR="00037F66" w:rsidRDefault="00037F66" w:rsidP="00175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7DC" w:rsidRDefault="00FD5142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FE17DC" w:rsidRDefault="00FE17D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44215"/>
    <w:multiLevelType w:val="hybridMultilevel"/>
    <w:tmpl w:val="A6D24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8E0A11"/>
    <w:multiLevelType w:val="multilevel"/>
    <w:tmpl w:val="B724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EB71C2"/>
    <w:multiLevelType w:val="hybridMultilevel"/>
    <w:tmpl w:val="CF2AF856"/>
    <w:lvl w:ilvl="0" w:tplc="DA0E026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D0315A"/>
    <w:multiLevelType w:val="hybridMultilevel"/>
    <w:tmpl w:val="2488BE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A63379"/>
    <w:multiLevelType w:val="hybridMultilevel"/>
    <w:tmpl w:val="66962928"/>
    <w:lvl w:ilvl="0" w:tplc="0419000F">
      <w:start w:val="1"/>
      <w:numFmt w:val="decimal"/>
      <w:lvlText w:val="%1."/>
      <w:lvlJc w:val="left"/>
      <w:pPr>
        <w:ind w:left="39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0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2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  <w:rPr>
        <w:rFonts w:cs="Times New Roman"/>
      </w:rPr>
    </w:lvl>
  </w:abstractNum>
  <w:abstractNum w:abstractNumId="5">
    <w:nsid w:val="2A1E0E56"/>
    <w:multiLevelType w:val="multilevel"/>
    <w:tmpl w:val="6272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F15D2"/>
    <w:multiLevelType w:val="multilevel"/>
    <w:tmpl w:val="8806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5F4659"/>
    <w:multiLevelType w:val="multilevel"/>
    <w:tmpl w:val="CE6A5256"/>
    <w:lvl w:ilvl="0">
      <w:start w:val="3"/>
      <w:numFmt w:val="decimal"/>
      <w:lvlText w:val="%1."/>
      <w:lvlJc w:val="left"/>
      <w:pPr>
        <w:ind w:left="4471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3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83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83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19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1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55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911" w:hanging="1800"/>
      </w:pPr>
      <w:rPr>
        <w:rFonts w:cs="Times New Roman" w:hint="default"/>
      </w:rPr>
    </w:lvl>
  </w:abstractNum>
  <w:abstractNum w:abstractNumId="8">
    <w:nsid w:val="36C27E46"/>
    <w:multiLevelType w:val="hybridMultilevel"/>
    <w:tmpl w:val="F062A504"/>
    <w:lvl w:ilvl="0" w:tplc="3EF25E8E">
      <w:start w:val="2"/>
      <w:numFmt w:val="upperRoman"/>
      <w:lvlText w:val="%1."/>
      <w:lvlJc w:val="left"/>
      <w:pPr>
        <w:ind w:left="4831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9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6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3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0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7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5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231" w:hanging="180"/>
      </w:pPr>
      <w:rPr>
        <w:rFonts w:cs="Times New Roman"/>
      </w:rPr>
    </w:lvl>
  </w:abstractNum>
  <w:abstractNum w:abstractNumId="9">
    <w:nsid w:val="4BCD3D20"/>
    <w:multiLevelType w:val="hybridMultilevel"/>
    <w:tmpl w:val="603A231E"/>
    <w:lvl w:ilvl="0" w:tplc="3E26957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6D0187"/>
    <w:multiLevelType w:val="multilevel"/>
    <w:tmpl w:val="808E552A"/>
    <w:lvl w:ilvl="0">
      <w:start w:val="3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6B212B3C"/>
    <w:multiLevelType w:val="hybridMultilevel"/>
    <w:tmpl w:val="AD843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2E792C"/>
    <w:multiLevelType w:val="multilevel"/>
    <w:tmpl w:val="18D29056"/>
    <w:lvl w:ilvl="0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945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4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6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6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25" w:hanging="1800"/>
      </w:pPr>
      <w:rPr>
        <w:rFonts w:cs="Times New Roman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8"/>
  </w:num>
  <w:num w:numId="5">
    <w:abstractNumId w:val="12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0"/>
  </w:num>
  <w:num w:numId="11">
    <w:abstractNumId w:val="3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196D"/>
    <w:rsid w:val="000216CF"/>
    <w:rsid w:val="00037F66"/>
    <w:rsid w:val="0004746E"/>
    <w:rsid w:val="000728BE"/>
    <w:rsid w:val="0007411D"/>
    <w:rsid w:val="000744FC"/>
    <w:rsid w:val="00081722"/>
    <w:rsid w:val="00082564"/>
    <w:rsid w:val="00084B18"/>
    <w:rsid w:val="000B2FEA"/>
    <w:rsid w:val="000B455E"/>
    <w:rsid w:val="000E3312"/>
    <w:rsid w:val="000F5F74"/>
    <w:rsid w:val="000F6E56"/>
    <w:rsid w:val="00105268"/>
    <w:rsid w:val="00125CED"/>
    <w:rsid w:val="00132A00"/>
    <w:rsid w:val="00133FB0"/>
    <w:rsid w:val="00134D49"/>
    <w:rsid w:val="00163F96"/>
    <w:rsid w:val="00170455"/>
    <w:rsid w:val="001716BE"/>
    <w:rsid w:val="00171AE7"/>
    <w:rsid w:val="0017588D"/>
    <w:rsid w:val="00192082"/>
    <w:rsid w:val="00197EDB"/>
    <w:rsid w:val="001B6497"/>
    <w:rsid w:val="001C09E6"/>
    <w:rsid w:val="001D3828"/>
    <w:rsid w:val="001D5139"/>
    <w:rsid w:val="001D6547"/>
    <w:rsid w:val="001D6F7C"/>
    <w:rsid w:val="001E641D"/>
    <w:rsid w:val="002167ED"/>
    <w:rsid w:val="00220AEC"/>
    <w:rsid w:val="002212DD"/>
    <w:rsid w:val="00222F42"/>
    <w:rsid w:val="00233F3F"/>
    <w:rsid w:val="002460E0"/>
    <w:rsid w:val="00255367"/>
    <w:rsid w:val="00260A85"/>
    <w:rsid w:val="0026706C"/>
    <w:rsid w:val="00282387"/>
    <w:rsid w:val="002856F3"/>
    <w:rsid w:val="002857EC"/>
    <w:rsid w:val="00285EA1"/>
    <w:rsid w:val="002C4BB6"/>
    <w:rsid w:val="002C64CF"/>
    <w:rsid w:val="002D6365"/>
    <w:rsid w:val="0033251E"/>
    <w:rsid w:val="003702A2"/>
    <w:rsid w:val="0037517D"/>
    <w:rsid w:val="00390F4C"/>
    <w:rsid w:val="00395A32"/>
    <w:rsid w:val="003A268B"/>
    <w:rsid w:val="003A6172"/>
    <w:rsid w:val="003D582F"/>
    <w:rsid w:val="003E4357"/>
    <w:rsid w:val="003E61CF"/>
    <w:rsid w:val="004011B1"/>
    <w:rsid w:val="00431FD0"/>
    <w:rsid w:val="004334FC"/>
    <w:rsid w:val="00440BC0"/>
    <w:rsid w:val="00452BDC"/>
    <w:rsid w:val="00475EF0"/>
    <w:rsid w:val="0048075D"/>
    <w:rsid w:val="00491D0D"/>
    <w:rsid w:val="004925DC"/>
    <w:rsid w:val="00492E13"/>
    <w:rsid w:val="004932CA"/>
    <w:rsid w:val="00494E72"/>
    <w:rsid w:val="004D2981"/>
    <w:rsid w:val="004D56EE"/>
    <w:rsid w:val="004D68D8"/>
    <w:rsid w:val="004E3E20"/>
    <w:rsid w:val="004E6D17"/>
    <w:rsid w:val="005077DC"/>
    <w:rsid w:val="005106A5"/>
    <w:rsid w:val="00514023"/>
    <w:rsid w:val="0055129F"/>
    <w:rsid w:val="00590B03"/>
    <w:rsid w:val="005C7B65"/>
    <w:rsid w:val="005E377B"/>
    <w:rsid w:val="005E5495"/>
    <w:rsid w:val="00617168"/>
    <w:rsid w:val="0062692C"/>
    <w:rsid w:val="00643D1F"/>
    <w:rsid w:val="0065641B"/>
    <w:rsid w:val="00660AFB"/>
    <w:rsid w:val="006623E0"/>
    <w:rsid w:val="006647A1"/>
    <w:rsid w:val="006778B9"/>
    <w:rsid w:val="00686A21"/>
    <w:rsid w:val="006A38C0"/>
    <w:rsid w:val="006B0EE5"/>
    <w:rsid w:val="006B16E9"/>
    <w:rsid w:val="006B2C45"/>
    <w:rsid w:val="006B70A9"/>
    <w:rsid w:val="006D4C8B"/>
    <w:rsid w:val="006E0BD8"/>
    <w:rsid w:val="006F2921"/>
    <w:rsid w:val="006F3763"/>
    <w:rsid w:val="00703F34"/>
    <w:rsid w:val="00711953"/>
    <w:rsid w:val="007205AE"/>
    <w:rsid w:val="00733C5D"/>
    <w:rsid w:val="007353E1"/>
    <w:rsid w:val="00740CEE"/>
    <w:rsid w:val="007549B8"/>
    <w:rsid w:val="00767B08"/>
    <w:rsid w:val="00795E21"/>
    <w:rsid w:val="00796550"/>
    <w:rsid w:val="007A14E3"/>
    <w:rsid w:val="007A4807"/>
    <w:rsid w:val="007D2DD4"/>
    <w:rsid w:val="007E16B2"/>
    <w:rsid w:val="007F442F"/>
    <w:rsid w:val="00800B31"/>
    <w:rsid w:val="008148C0"/>
    <w:rsid w:val="00814FBB"/>
    <w:rsid w:val="00825568"/>
    <w:rsid w:val="008266CB"/>
    <w:rsid w:val="008461A6"/>
    <w:rsid w:val="00847443"/>
    <w:rsid w:val="00870665"/>
    <w:rsid w:val="00870DE1"/>
    <w:rsid w:val="00873FDF"/>
    <w:rsid w:val="0089610E"/>
    <w:rsid w:val="008A68D7"/>
    <w:rsid w:val="008B1CEC"/>
    <w:rsid w:val="008B2154"/>
    <w:rsid w:val="008C27A3"/>
    <w:rsid w:val="008D6F78"/>
    <w:rsid w:val="008E6794"/>
    <w:rsid w:val="009034D5"/>
    <w:rsid w:val="0091462A"/>
    <w:rsid w:val="0093017E"/>
    <w:rsid w:val="009311F5"/>
    <w:rsid w:val="00932DE9"/>
    <w:rsid w:val="00936CBA"/>
    <w:rsid w:val="00946D79"/>
    <w:rsid w:val="009527DE"/>
    <w:rsid w:val="009552D9"/>
    <w:rsid w:val="00960E0E"/>
    <w:rsid w:val="00970698"/>
    <w:rsid w:val="0097664B"/>
    <w:rsid w:val="00987592"/>
    <w:rsid w:val="00991546"/>
    <w:rsid w:val="009A56D5"/>
    <w:rsid w:val="009B49BA"/>
    <w:rsid w:val="009B4E74"/>
    <w:rsid w:val="009C005C"/>
    <w:rsid w:val="009C4799"/>
    <w:rsid w:val="009C4AD9"/>
    <w:rsid w:val="009D149B"/>
    <w:rsid w:val="009E085A"/>
    <w:rsid w:val="009E2F2E"/>
    <w:rsid w:val="009F022C"/>
    <w:rsid w:val="009F368E"/>
    <w:rsid w:val="009F7A4D"/>
    <w:rsid w:val="00A0148A"/>
    <w:rsid w:val="00A02D4C"/>
    <w:rsid w:val="00A11575"/>
    <w:rsid w:val="00A1422A"/>
    <w:rsid w:val="00A4461F"/>
    <w:rsid w:val="00A610C3"/>
    <w:rsid w:val="00A61475"/>
    <w:rsid w:val="00A621A2"/>
    <w:rsid w:val="00A67C8C"/>
    <w:rsid w:val="00A72F3D"/>
    <w:rsid w:val="00A92E0D"/>
    <w:rsid w:val="00AC252E"/>
    <w:rsid w:val="00AC5606"/>
    <w:rsid w:val="00AD2DC0"/>
    <w:rsid w:val="00AD2E5C"/>
    <w:rsid w:val="00AF301F"/>
    <w:rsid w:val="00B07D71"/>
    <w:rsid w:val="00B13D5C"/>
    <w:rsid w:val="00B3113D"/>
    <w:rsid w:val="00B32AD1"/>
    <w:rsid w:val="00B40A32"/>
    <w:rsid w:val="00B70741"/>
    <w:rsid w:val="00B751A5"/>
    <w:rsid w:val="00B836D8"/>
    <w:rsid w:val="00BB4951"/>
    <w:rsid w:val="00BD28FC"/>
    <w:rsid w:val="00BD53C1"/>
    <w:rsid w:val="00BF0670"/>
    <w:rsid w:val="00BF0BC1"/>
    <w:rsid w:val="00C117B0"/>
    <w:rsid w:val="00C12136"/>
    <w:rsid w:val="00C33199"/>
    <w:rsid w:val="00C41ABC"/>
    <w:rsid w:val="00C505EF"/>
    <w:rsid w:val="00C56ADC"/>
    <w:rsid w:val="00C72C06"/>
    <w:rsid w:val="00C87810"/>
    <w:rsid w:val="00C92200"/>
    <w:rsid w:val="00CA4289"/>
    <w:rsid w:val="00CA6BA2"/>
    <w:rsid w:val="00CB168F"/>
    <w:rsid w:val="00CD141E"/>
    <w:rsid w:val="00CE0326"/>
    <w:rsid w:val="00CE5C7F"/>
    <w:rsid w:val="00D02568"/>
    <w:rsid w:val="00D058D8"/>
    <w:rsid w:val="00D12B27"/>
    <w:rsid w:val="00D23179"/>
    <w:rsid w:val="00D24B13"/>
    <w:rsid w:val="00D254E2"/>
    <w:rsid w:val="00D654D8"/>
    <w:rsid w:val="00D760D0"/>
    <w:rsid w:val="00DA6A5B"/>
    <w:rsid w:val="00DB3149"/>
    <w:rsid w:val="00DC78F3"/>
    <w:rsid w:val="00DD67F6"/>
    <w:rsid w:val="00E04142"/>
    <w:rsid w:val="00E271AA"/>
    <w:rsid w:val="00E33E30"/>
    <w:rsid w:val="00E40ED7"/>
    <w:rsid w:val="00E41088"/>
    <w:rsid w:val="00E4543C"/>
    <w:rsid w:val="00E4544A"/>
    <w:rsid w:val="00E51A0D"/>
    <w:rsid w:val="00E55296"/>
    <w:rsid w:val="00E55E06"/>
    <w:rsid w:val="00E83576"/>
    <w:rsid w:val="00E850DE"/>
    <w:rsid w:val="00E85CF6"/>
    <w:rsid w:val="00EA21D0"/>
    <w:rsid w:val="00EB6148"/>
    <w:rsid w:val="00ED0D97"/>
    <w:rsid w:val="00ED196D"/>
    <w:rsid w:val="00EE24D2"/>
    <w:rsid w:val="00EE4EE9"/>
    <w:rsid w:val="00EF11B0"/>
    <w:rsid w:val="00F104EC"/>
    <w:rsid w:val="00F430E8"/>
    <w:rsid w:val="00F82963"/>
    <w:rsid w:val="00F90DF5"/>
    <w:rsid w:val="00F91546"/>
    <w:rsid w:val="00FA0D56"/>
    <w:rsid w:val="00FA1676"/>
    <w:rsid w:val="00FB15EA"/>
    <w:rsid w:val="00FB1930"/>
    <w:rsid w:val="00FB46D5"/>
    <w:rsid w:val="00FC37E1"/>
    <w:rsid w:val="00FD5142"/>
    <w:rsid w:val="00FE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1FEAB96-FBE6-4111-906B-FEBC554E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F3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576"/>
    <w:pPr>
      <w:ind w:left="720"/>
      <w:contextualSpacing/>
    </w:pPr>
  </w:style>
  <w:style w:type="paragraph" w:styleId="a4">
    <w:name w:val="Title"/>
    <w:basedOn w:val="a"/>
    <w:link w:val="a5"/>
    <w:uiPriority w:val="99"/>
    <w:qFormat/>
    <w:rsid w:val="00A014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A0148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A0148A"/>
    <w:pPr>
      <w:spacing w:after="0" w:line="240" w:lineRule="auto"/>
      <w:ind w:left="62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A0148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Заголовок пункта в &quot;Полиатлон&quot; Знак"/>
    <w:basedOn w:val="a0"/>
    <w:link w:val="a7"/>
    <w:uiPriority w:val="99"/>
    <w:locked/>
    <w:rsid w:val="00A0148A"/>
    <w:rPr>
      <w:rFonts w:ascii="Times New Roman" w:hAnsi="Times New Roman" w:cs="Times New Roman"/>
      <w:b/>
      <w:sz w:val="26"/>
      <w:szCs w:val="26"/>
      <w:lang w:eastAsia="ru-RU"/>
    </w:rPr>
  </w:style>
  <w:style w:type="paragraph" w:customStyle="1" w:styleId="a7">
    <w:name w:val="Заголовок пункта в &quot;Полиатлон&quot;"/>
    <w:basedOn w:val="a"/>
    <w:link w:val="a6"/>
    <w:uiPriority w:val="99"/>
    <w:rsid w:val="00A0148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6"/>
      <w:szCs w:val="26"/>
      <w:lang w:eastAsia="ru-RU"/>
    </w:rPr>
  </w:style>
  <w:style w:type="character" w:styleId="a8">
    <w:name w:val="annotation reference"/>
    <w:basedOn w:val="a0"/>
    <w:uiPriority w:val="99"/>
    <w:semiHidden/>
    <w:rsid w:val="0017588D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17588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17588D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17588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17588D"/>
    <w:rPr>
      <w:rFonts w:cs="Times New Roman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175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17588D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rsid w:val="00175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17588D"/>
    <w:rPr>
      <w:rFonts w:cs="Times New Roman"/>
    </w:rPr>
  </w:style>
  <w:style w:type="paragraph" w:styleId="af1">
    <w:name w:val="footer"/>
    <w:basedOn w:val="a"/>
    <w:link w:val="af2"/>
    <w:uiPriority w:val="99"/>
    <w:rsid w:val="00175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17588D"/>
    <w:rPr>
      <w:rFonts w:cs="Times New Roman"/>
    </w:rPr>
  </w:style>
  <w:style w:type="paragraph" w:customStyle="1" w:styleId="Default">
    <w:name w:val="Default"/>
    <w:uiPriority w:val="99"/>
    <w:rsid w:val="000741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8">
    <w:name w:val="c8"/>
    <w:basedOn w:val="a0"/>
    <w:uiPriority w:val="99"/>
    <w:rsid w:val="008461A6"/>
    <w:rPr>
      <w:rFonts w:cs="Times New Roman"/>
    </w:rPr>
  </w:style>
  <w:style w:type="paragraph" w:styleId="af3">
    <w:name w:val="Normal (Web)"/>
    <w:basedOn w:val="a"/>
    <w:uiPriority w:val="99"/>
    <w:rsid w:val="00846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846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6B7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3">
    <w:name w:val="s_3"/>
    <w:basedOn w:val="a"/>
    <w:uiPriority w:val="99"/>
    <w:rsid w:val="00A614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rsid w:val="00A614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A614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61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12</Pages>
  <Words>4519</Words>
  <Characters>25760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 Вера Петровна</dc:creator>
  <cp:keywords/>
  <dc:description/>
  <cp:lastModifiedBy>user</cp:lastModifiedBy>
  <cp:revision>41</cp:revision>
  <cp:lastPrinted>2017-08-03T04:25:00Z</cp:lastPrinted>
  <dcterms:created xsi:type="dcterms:W3CDTF">2015-07-17T06:11:00Z</dcterms:created>
  <dcterms:modified xsi:type="dcterms:W3CDTF">2018-07-05T09:06:00Z</dcterms:modified>
</cp:coreProperties>
</file>