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8A" w:rsidRDefault="00EB548A">
      <w:pPr>
        <w:widowControl w:val="0"/>
        <w:autoSpaceDE w:val="0"/>
        <w:autoSpaceDN w:val="0"/>
        <w:adjustRightInd w:val="0"/>
        <w:spacing w:after="0" w:line="240" w:lineRule="auto"/>
        <w:jc w:val="both"/>
        <w:outlineLvl w:val="0"/>
        <w:rPr>
          <w:rFonts w:ascii="Calibri" w:hAnsi="Calibri" w:cs="Calibri"/>
        </w:rPr>
      </w:pPr>
    </w:p>
    <w:p w:rsidR="00EB548A" w:rsidRDefault="00EB548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14 июня 2012 года N 851</w:t>
      </w:r>
      <w:r>
        <w:rPr>
          <w:rFonts w:ascii="Calibri" w:hAnsi="Calibri" w:cs="Calibri"/>
        </w:rPr>
        <w:br/>
      </w:r>
    </w:p>
    <w:p w:rsidR="00EB548A" w:rsidRDefault="00EB54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548A" w:rsidRDefault="00EB548A">
      <w:pPr>
        <w:widowControl w:val="0"/>
        <w:autoSpaceDE w:val="0"/>
        <w:autoSpaceDN w:val="0"/>
        <w:adjustRightInd w:val="0"/>
        <w:spacing w:after="0" w:line="240" w:lineRule="auto"/>
        <w:jc w:val="both"/>
        <w:rPr>
          <w:rFonts w:ascii="Calibri" w:hAnsi="Calibri" w:cs="Calibri"/>
        </w:rPr>
      </w:pP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EB548A" w:rsidRDefault="00EB548A">
      <w:pPr>
        <w:widowControl w:val="0"/>
        <w:autoSpaceDE w:val="0"/>
        <w:autoSpaceDN w:val="0"/>
        <w:adjustRightInd w:val="0"/>
        <w:spacing w:after="0" w:line="240" w:lineRule="auto"/>
        <w:jc w:val="center"/>
        <w:rPr>
          <w:rFonts w:ascii="Calibri" w:hAnsi="Calibri" w:cs="Calibri"/>
          <w:b/>
          <w:bCs/>
        </w:rPr>
      </w:pP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EB548A" w:rsidRDefault="00EB548A">
      <w:pPr>
        <w:widowControl w:val="0"/>
        <w:autoSpaceDE w:val="0"/>
        <w:autoSpaceDN w:val="0"/>
        <w:adjustRightInd w:val="0"/>
        <w:spacing w:after="0" w:line="240" w:lineRule="auto"/>
        <w:jc w:val="center"/>
        <w:rPr>
          <w:rFonts w:ascii="Calibri" w:hAnsi="Calibri" w:cs="Calibri"/>
          <w:b/>
          <w:bCs/>
        </w:rPr>
      </w:pP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УРОВНЕЙ ТЕРРОРИСТИЧЕСКОЙ</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ОПАСНОСТИ, ПРЕДУСМАТРИВАЮЩИХ ПРИНЯТИЕ ДОПОЛНИТЕЛЬНЫХ</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5</w:t>
        </w:r>
      </w:hyperlink>
      <w:r>
        <w:rPr>
          <w:rFonts w:ascii="Calibri" w:hAnsi="Calibri" w:cs="Calibri"/>
        </w:rPr>
        <w:t xml:space="preserve"> Федерального закона "О противодействии терроризму" постановляю:</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B548A" w:rsidRDefault="00EB54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B548A" w:rsidRDefault="00EB548A">
      <w:pPr>
        <w:widowControl w:val="0"/>
        <w:autoSpaceDE w:val="0"/>
        <w:autoSpaceDN w:val="0"/>
        <w:adjustRightInd w:val="0"/>
        <w:spacing w:after="0" w:line="240" w:lineRule="auto"/>
        <w:rPr>
          <w:rFonts w:ascii="Calibri" w:hAnsi="Calibri" w:cs="Calibri"/>
        </w:rPr>
      </w:pPr>
      <w:r>
        <w:rPr>
          <w:rFonts w:ascii="Calibri" w:hAnsi="Calibri" w:cs="Calibri"/>
        </w:rPr>
        <w:t>14 июня 2012 года</w:t>
      </w:r>
    </w:p>
    <w:p w:rsidR="00EB548A" w:rsidRDefault="00EB548A">
      <w:pPr>
        <w:widowControl w:val="0"/>
        <w:autoSpaceDE w:val="0"/>
        <w:autoSpaceDN w:val="0"/>
        <w:adjustRightInd w:val="0"/>
        <w:spacing w:after="0" w:line="240" w:lineRule="auto"/>
        <w:rPr>
          <w:rFonts w:ascii="Calibri" w:hAnsi="Calibri" w:cs="Calibri"/>
        </w:rPr>
      </w:pPr>
      <w:r>
        <w:rPr>
          <w:rFonts w:ascii="Calibri" w:hAnsi="Calibri" w:cs="Calibri"/>
        </w:rPr>
        <w:t>N 851</w:t>
      </w: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rsidP="006726A4">
      <w:pPr>
        <w:widowControl w:val="0"/>
        <w:autoSpaceDE w:val="0"/>
        <w:autoSpaceDN w:val="0"/>
        <w:adjustRightInd w:val="0"/>
        <w:spacing w:after="0" w:line="240" w:lineRule="auto"/>
        <w:jc w:val="both"/>
        <w:rPr>
          <w:rFonts w:ascii="Calibri" w:hAnsi="Calibri" w:cs="Calibri"/>
        </w:rPr>
      </w:pPr>
      <w:bookmarkStart w:id="1" w:name="_GoBack"/>
      <w:bookmarkEnd w:id="1"/>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2012 г. N 851</w:t>
      </w:r>
    </w:p>
    <w:p w:rsidR="00EB548A" w:rsidRDefault="00EB548A">
      <w:pPr>
        <w:widowControl w:val="0"/>
        <w:autoSpaceDE w:val="0"/>
        <w:autoSpaceDN w:val="0"/>
        <w:adjustRightInd w:val="0"/>
        <w:spacing w:after="0" w:line="240" w:lineRule="auto"/>
        <w:jc w:val="center"/>
        <w:rPr>
          <w:rFonts w:ascii="Calibri" w:hAnsi="Calibri" w:cs="Calibri"/>
        </w:rPr>
      </w:pPr>
    </w:p>
    <w:p w:rsidR="00EB548A" w:rsidRDefault="00EB548A">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ПОРЯДОК</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УРОВНЕЙ ТЕРРОРИСТИЧЕСКОЙ</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ОПАСНОСТИ, ПРЕДУСМАТРИВАЮЩИХ ПРИНЯТИЕ ДОПОЛНИТЕЛЬНЫХ</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повышенный ("синий");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w:t>
      </w:r>
    </w:p>
    <w:p w:rsidR="00EB548A" w:rsidRDefault="00EB548A">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2. Уровень террористической опасности на отдельных участках территории Российской Федерации (объектах) устанавливается:</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повышенный ("синий") - при наличии требующей подтверждения информации о реальной возможности совершения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 - при наличии подтвержденной информации о реальной возможности совершения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w:t>
      </w:r>
      <w:r>
        <w:rPr>
          <w:rFonts w:ascii="Calibri" w:hAnsi="Calibri" w:cs="Calibri"/>
        </w:rPr>
        <w:lastRenderedPageBreak/>
        <w:t>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представлении должна содержаться информация, предусмотренная </w:t>
      </w:r>
      <w:hyperlink w:anchor="Par44" w:history="1">
        <w:r>
          <w:rPr>
            <w:rFonts w:ascii="Calibri" w:hAnsi="Calibri" w:cs="Calibri"/>
            <w:color w:val="0000FF"/>
          </w:rPr>
          <w:t>пунктом 2</w:t>
        </w:r>
      </w:hyperlink>
      <w:r>
        <w:rPr>
          <w:rFonts w:ascii="Calibri" w:hAnsi="Calibri" w:cs="Calibri"/>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Национального антитеррористического комитета при наличии информации, предусмотренной </w:t>
      </w:r>
      <w:hyperlink w:anchor="Par44" w:history="1">
        <w:r>
          <w:rPr>
            <w:rFonts w:ascii="Calibri" w:hAnsi="Calibri" w:cs="Calibri"/>
            <w:color w:val="0000FF"/>
          </w:rPr>
          <w:t>пунктом 2</w:t>
        </w:r>
      </w:hyperlink>
      <w:r>
        <w:rPr>
          <w:rFonts w:ascii="Calibri" w:hAnsi="Calibri" w:cs="Calibri"/>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террористической опасности может устанавливаться на срок не более 15 суток.</w:t>
      </w:r>
    </w:p>
    <w:p w:rsidR="00EB548A" w:rsidRDefault="00EB548A">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повышенном ("синем") уровне террористической опасности: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мероприятия по проверке информации о возможном совершении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информирование населения о том, как вести себя в условиях угрозы совершения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w:t>
      </w:r>
      <w:r>
        <w:rPr>
          <w:rFonts w:ascii="Calibri" w:hAnsi="Calibri" w:cs="Calibri"/>
        </w:rPr>
        <w:lastRenderedPageBreak/>
        <w:t>причастных к подготовке и совершению террористических актов;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повышенной готовности;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состояние готовности группировки сил и средств, созданной для проведения контртеррористической операции;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чрезвычайной ситуации;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наиболее вероятных объектов террористических посягательств;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Pr>
            <w:rFonts w:ascii="Calibri" w:hAnsi="Calibri" w:cs="Calibri"/>
            <w:color w:val="0000FF"/>
          </w:rPr>
          <w:t>частью 4 статьи 5</w:t>
        </w:r>
      </w:hyperlink>
      <w:r>
        <w:rPr>
          <w:rFonts w:ascii="Calibri" w:hAnsi="Calibri" w:cs="Calibri"/>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3AA" w:rsidRDefault="007053AA"/>
    <w:sectPr w:rsidR="007053AA" w:rsidSect="006726A4">
      <w:pgSz w:w="11906" w:h="16838"/>
      <w:pgMar w:top="284"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8A"/>
    <w:rsid w:val="006726A4"/>
    <w:rsid w:val="007053AA"/>
    <w:rsid w:val="00EB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32B2B-D1CF-4820-B22E-66C904F8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6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41BF3F2316DF0219E48466E33DDD30612C3A418CD7AF422F9D64D1EC96B04C1816067EE7E38CB11YEN0I" TargetMode="External"/><Relationship Id="rId4" Type="http://schemas.openxmlformats.org/officeDocument/2006/relationships/hyperlink" Target="consultantplus://offline/ref=241BF3F2316DF0219E48466E33DDD30612C3A418CD7AF422F9D64D1EC96B04C1816067EE7E38CA1DYE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 Андрей Васильевич</dc:creator>
  <cp:lastModifiedBy>Афонченко Ольга Султановна</cp:lastModifiedBy>
  <cp:revision>2</cp:revision>
  <cp:lastPrinted>2015-11-08T07:35:00Z</cp:lastPrinted>
  <dcterms:created xsi:type="dcterms:W3CDTF">2014-06-02T08:13:00Z</dcterms:created>
  <dcterms:modified xsi:type="dcterms:W3CDTF">2015-11-08T07:35:00Z</dcterms:modified>
</cp:coreProperties>
</file>