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7" w:rsidRDefault="007059C7" w:rsidP="007059C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433B32"/>
          <w:sz w:val="20"/>
          <w:szCs w:val="20"/>
        </w:rPr>
      </w:pPr>
      <w:bookmarkStart w:id="0" w:name="_GoBack"/>
      <w:r>
        <w:rPr>
          <w:rStyle w:val="a4"/>
          <w:color w:val="000000"/>
          <w:sz w:val="28"/>
          <w:szCs w:val="28"/>
        </w:rPr>
        <w:t>Педагогические аспекты формирования медийной и информационной грамотности</w:t>
      </w:r>
    </w:p>
    <w:bookmarkEnd w:id="0"/>
    <w:p w:rsidR="007059C7" w:rsidRDefault="007059C7" w:rsidP="007059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color w:val="000000"/>
          <w:sz w:val="28"/>
          <w:szCs w:val="28"/>
        </w:rPr>
        <w:t>ЮНЕСКО активно участвует в разработке основ формирования медийной и информационной грамотности и оказывает поддержку странам-членам в достижении целей, сформулированных в Грюнвальдской декларации ЮНЕСКО по медиаобразованию (1982), Александрийской декларации об информационной грамотности и образовании на протяжении всей жизни «Маяки информационного общества» (2005) и Парижской повестки ЮНЕСКО (2007).</w:t>
      </w:r>
    </w:p>
    <w:p w:rsidR="007059C7" w:rsidRDefault="007059C7" w:rsidP="007059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color w:val="000000"/>
          <w:sz w:val="28"/>
          <w:szCs w:val="28"/>
        </w:rPr>
        <w:t>Настоящий учебник, разработанный в сотрудничестве с Финским обществом медиаобразования, является практическим пособием для педагогических вузов, отражающим передовые тенденции и современный подход к преподаванию медийной и информационной грамотности. Учебник, целевой группой которого являются учителя средних школ, содержит сведения о современных медиа и основных навыках медийной и информационной грамотности.</w:t>
      </w:r>
    </w:p>
    <w:p w:rsidR="007059C7" w:rsidRDefault="007059C7" w:rsidP="007059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color w:val="000000"/>
          <w:sz w:val="28"/>
          <w:szCs w:val="28"/>
        </w:rPr>
        <w:t>С помощью данного учебника учителя смогут не только повысить собственную медийную и информационную грамотность, но и использовать предложенные в нем материалы для формирования медийной и информационной грамотности своих учеников.</w:t>
      </w:r>
    </w:p>
    <w:p w:rsidR="007059C7" w:rsidRDefault="007059C7" w:rsidP="007059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color w:val="000000"/>
          <w:sz w:val="28"/>
          <w:szCs w:val="28"/>
        </w:rPr>
        <w:t>Финское общество по медиаобразованию (</w:t>
      </w:r>
      <w:hyperlink r:id="rId4" w:tgtFrame="_blank" w:history="1">
        <w:r>
          <w:rPr>
            <w:rStyle w:val="a5"/>
            <w:color w:val="000000"/>
            <w:sz w:val="28"/>
            <w:szCs w:val="28"/>
          </w:rPr>
          <w:t>www.mediaeducation.fi</w:t>
        </w:r>
      </w:hyperlink>
      <w:r>
        <w:rPr>
          <w:color w:val="000000"/>
          <w:sz w:val="28"/>
          <w:szCs w:val="28"/>
        </w:rPr>
        <w:t>) было основано в 2005 г. исследователями и практиками в области медиаобразования. Цель деятельности Общества заключается в поддержке и развитии исследований в области медийной грамотности и применения полученных результатов в педагогической практике, участие в общественных дебатах и обмен опытом в области медиаобразования</w:t>
      </w:r>
    </w:p>
    <w:p w:rsidR="002B67C3" w:rsidRDefault="002B67C3"/>
    <w:sectPr w:rsidR="002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E"/>
    <w:rsid w:val="002B67C3"/>
    <w:rsid w:val="007059C7"/>
    <w:rsid w:val="007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4517-4F29-4057-A4B2-C82EB0A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C7"/>
    <w:rPr>
      <w:b/>
      <w:bCs/>
    </w:rPr>
  </w:style>
  <w:style w:type="character" w:styleId="a5">
    <w:name w:val="Hyperlink"/>
    <w:basedOn w:val="a0"/>
    <w:uiPriority w:val="99"/>
    <w:semiHidden/>
    <w:unhideWhenUsed/>
    <w:rsid w:val="0070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education.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3</cp:revision>
  <dcterms:created xsi:type="dcterms:W3CDTF">2019-04-18T04:07:00Z</dcterms:created>
  <dcterms:modified xsi:type="dcterms:W3CDTF">2019-04-18T04:07:00Z</dcterms:modified>
</cp:coreProperties>
</file>